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F1AC" w14:textId="77777777" w:rsidR="00885149" w:rsidRPr="00D47BCE" w:rsidRDefault="00885149" w:rsidP="00D47BCE">
      <w:pPr>
        <w:pStyle w:val="Heading1"/>
        <w:rPr>
          <w:rFonts w:ascii="Times New Roman" w:hAnsi="Times New Roman" w:cs="Times New Roman"/>
          <w:b/>
          <w:bCs/>
          <w:sz w:val="24"/>
          <w:szCs w:val="24"/>
        </w:rPr>
      </w:pPr>
      <w:r w:rsidRPr="00D47BCE">
        <w:rPr>
          <w:rFonts w:ascii="Times New Roman" w:hAnsi="Times New Roman" w:cs="Times New Roman"/>
          <w:b/>
          <w:bCs/>
          <w:sz w:val="24"/>
          <w:szCs w:val="24"/>
        </w:rPr>
        <w:t>65</w:t>
      </w:r>
      <w:r w:rsidR="00B3611F" w:rsidRPr="00D47BCE">
        <w:rPr>
          <w:rFonts w:ascii="Times New Roman" w:hAnsi="Times New Roman" w:cs="Times New Roman"/>
          <w:b/>
          <w:bCs/>
          <w:sz w:val="24"/>
          <w:szCs w:val="24"/>
        </w:rPr>
        <w:t>-</w:t>
      </w:r>
      <w:r w:rsidRPr="00D47BCE">
        <w:rPr>
          <w:rFonts w:ascii="Times New Roman" w:hAnsi="Times New Roman" w:cs="Times New Roman"/>
          <w:b/>
          <w:bCs/>
          <w:sz w:val="24"/>
          <w:szCs w:val="24"/>
        </w:rPr>
        <w:t>407</w:t>
      </w:r>
      <w:r w:rsidR="00B3611F" w:rsidRPr="00D47BCE">
        <w:rPr>
          <w:rFonts w:ascii="Times New Roman" w:hAnsi="Times New Roman" w:cs="Times New Roman"/>
          <w:b/>
          <w:bCs/>
          <w:sz w:val="24"/>
          <w:szCs w:val="24"/>
        </w:rPr>
        <w:tab/>
      </w:r>
      <w:r w:rsidR="00B3611F" w:rsidRPr="00D47BCE">
        <w:rPr>
          <w:rFonts w:ascii="Times New Roman" w:hAnsi="Times New Roman" w:cs="Times New Roman"/>
          <w:b/>
          <w:bCs/>
          <w:sz w:val="24"/>
          <w:szCs w:val="24"/>
        </w:rPr>
        <w:tab/>
      </w:r>
      <w:r w:rsidRPr="00D47BCE">
        <w:rPr>
          <w:rFonts w:ascii="Times New Roman" w:hAnsi="Times New Roman" w:cs="Times New Roman"/>
          <w:b/>
          <w:bCs/>
          <w:sz w:val="24"/>
          <w:szCs w:val="24"/>
        </w:rPr>
        <w:t>PUBLIC UTILITIES COMMISSION</w:t>
      </w:r>
    </w:p>
    <w:p w14:paraId="1FA942D5" w14:textId="77777777" w:rsidR="00885149" w:rsidRPr="00B3611F" w:rsidRDefault="00885149" w:rsidP="00FE51AA">
      <w:pPr>
        <w:tabs>
          <w:tab w:val="left" w:pos="720"/>
          <w:tab w:val="left" w:pos="1440"/>
          <w:tab w:val="left" w:pos="2160"/>
          <w:tab w:val="left" w:pos="2880"/>
          <w:tab w:val="left" w:pos="3600"/>
          <w:tab w:val="left" w:pos="4320"/>
        </w:tabs>
        <w:ind w:left="720" w:hanging="720"/>
        <w:rPr>
          <w:b/>
          <w:sz w:val="22"/>
          <w:szCs w:val="22"/>
        </w:rPr>
      </w:pPr>
    </w:p>
    <w:p w14:paraId="3B7595DC" w14:textId="77777777" w:rsidR="00885149" w:rsidRPr="00B3611F" w:rsidRDefault="00B3611F" w:rsidP="00FE51AA">
      <w:pPr>
        <w:tabs>
          <w:tab w:val="left" w:pos="720"/>
          <w:tab w:val="left" w:pos="1440"/>
          <w:tab w:val="left" w:pos="2160"/>
          <w:tab w:val="left" w:pos="2880"/>
          <w:tab w:val="left" w:pos="3600"/>
          <w:tab w:val="left" w:pos="4320"/>
        </w:tabs>
        <w:ind w:left="720" w:hanging="720"/>
        <w:rPr>
          <w:b/>
          <w:sz w:val="22"/>
          <w:szCs w:val="22"/>
        </w:rPr>
      </w:pPr>
      <w:r w:rsidRPr="00B3611F">
        <w:rPr>
          <w:b/>
          <w:sz w:val="22"/>
          <w:szCs w:val="22"/>
        </w:rPr>
        <w:t xml:space="preserve">Chapter </w:t>
      </w:r>
      <w:r w:rsidR="00885149" w:rsidRPr="00B3611F">
        <w:rPr>
          <w:b/>
          <w:sz w:val="22"/>
          <w:szCs w:val="22"/>
        </w:rPr>
        <w:t>316</w:t>
      </w:r>
      <w:r w:rsidRPr="00B3611F">
        <w:rPr>
          <w:b/>
          <w:sz w:val="22"/>
          <w:szCs w:val="22"/>
        </w:rPr>
        <w:t>:</w:t>
      </w:r>
      <w:r w:rsidRPr="00B3611F">
        <w:rPr>
          <w:b/>
          <w:sz w:val="22"/>
          <w:szCs w:val="22"/>
        </w:rPr>
        <w:tab/>
      </w:r>
      <w:r w:rsidR="00885149" w:rsidRPr="00B3611F">
        <w:rPr>
          <w:b/>
          <w:sz w:val="22"/>
          <w:szCs w:val="22"/>
        </w:rPr>
        <w:t>LONG-TERM CONTRACTING AND RESOURCE ADEQUACY</w:t>
      </w:r>
    </w:p>
    <w:p w14:paraId="2902E068" w14:textId="77777777" w:rsidR="00885149" w:rsidRDefault="00885149" w:rsidP="00FE51AA">
      <w:pPr>
        <w:pBdr>
          <w:bottom w:val="single" w:sz="4" w:space="1" w:color="auto"/>
        </w:pBdr>
        <w:tabs>
          <w:tab w:val="left" w:pos="720"/>
          <w:tab w:val="left" w:pos="1440"/>
          <w:tab w:val="left" w:pos="2160"/>
          <w:tab w:val="left" w:pos="2880"/>
          <w:tab w:val="left" w:pos="3600"/>
          <w:tab w:val="left" w:pos="4320"/>
        </w:tabs>
        <w:ind w:left="720" w:hanging="720"/>
        <w:rPr>
          <w:sz w:val="22"/>
          <w:szCs w:val="22"/>
        </w:rPr>
      </w:pPr>
    </w:p>
    <w:p w14:paraId="6E67B432" w14:textId="77777777" w:rsidR="00B3611F" w:rsidRPr="009A4891" w:rsidRDefault="00B3611F" w:rsidP="00FE51AA">
      <w:pPr>
        <w:tabs>
          <w:tab w:val="left" w:pos="720"/>
          <w:tab w:val="left" w:pos="1440"/>
          <w:tab w:val="left" w:pos="2160"/>
          <w:tab w:val="left" w:pos="2880"/>
          <w:tab w:val="left" w:pos="3600"/>
          <w:tab w:val="left" w:pos="4320"/>
        </w:tabs>
        <w:ind w:left="720" w:hanging="720"/>
        <w:rPr>
          <w:sz w:val="22"/>
          <w:szCs w:val="22"/>
        </w:rPr>
      </w:pPr>
    </w:p>
    <w:p w14:paraId="1B78C7C5" w14:textId="77777777" w:rsidR="00885149" w:rsidRPr="009A4891" w:rsidRDefault="00885149" w:rsidP="00FE51AA">
      <w:pPr>
        <w:tabs>
          <w:tab w:val="left" w:pos="720"/>
          <w:tab w:val="left" w:pos="1440"/>
          <w:tab w:val="left" w:pos="2160"/>
          <w:tab w:val="left" w:pos="2880"/>
          <w:tab w:val="left" w:pos="3600"/>
          <w:tab w:val="left" w:pos="4320"/>
        </w:tabs>
        <w:rPr>
          <w:b/>
          <w:sz w:val="22"/>
          <w:szCs w:val="22"/>
        </w:rPr>
      </w:pPr>
      <w:r w:rsidRPr="009A4891">
        <w:rPr>
          <w:b/>
          <w:sz w:val="22"/>
          <w:szCs w:val="22"/>
        </w:rPr>
        <w:t>SUMMARY:</w:t>
      </w:r>
      <w:r w:rsidR="00213765">
        <w:rPr>
          <w:b/>
          <w:sz w:val="22"/>
          <w:szCs w:val="22"/>
        </w:rPr>
        <w:t xml:space="preserve"> </w:t>
      </w:r>
      <w:r w:rsidRPr="009A4891">
        <w:rPr>
          <w:sz w:val="22"/>
          <w:szCs w:val="22"/>
        </w:rPr>
        <w:t>This Chapter establishes the requirements, standards and procedures governing the authorization of long-term contracts for capacity resources and associated energy and establishes an electric resource adequacy plan.</w:t>
      </w:r>
    </w:p>
    <w:p w14:paraId="03948FBC" w14:textId="77777777" w:rsidR="00885149" w:rsidRDefault="00885149" w:rsidP="00FE51AA">
      <w:pPr>
        <w:pBdr>
          <w:bottom w:val="single" w:sz="4" w:space="1" w:color="auto"/>
        </w:pBdr>
        <w:tabs>
          <w:tab w:val="left" w:pos="720"/>
          <w:tab w:val="left" w:pos="1440"/>
          <w:tab w:val="left" w:pos="2160"/>
          <w:tab w:val="left" w:pos="2880"/>
          <w:tab w:val="left" w:pos="3600"/>
          <w:tab w:val="left" w:pos="4320"/>
        </w:tabs>
        <w:ind w:left="720" w:hanging="720"/>
        <w:rPr>
          <w:b/>
          <w:sz w:val="22"/>
          <w:szCs w:val="22"/>
        </w:rPr>
      </w:pPr>
    </w:p>
    <w:p w14:paraId="755AD77D" w14:textId="77777777" w:rsidR="00213765" w:rsidRDefault="00213765" w:rsidP="00FE51AA">
      <w:pPr>
        <w:tabs>
          <w:tab w:val="left" w:pos="720"/>
          <w:tab w:val="left" w:pos="1440"/>
          <w:tab w:val="left" w:pos="2160"/>
          <w:tab w:val="left" w:pos="2880"/>
          <w:tab w:val="left" w:pos="3600"/>
          <w:tab w:val="left" w:pos="4320"/>
        </w:tabs>
        <w:ind w:left="720" w:hanging="720"/>
        <w:rPr>
          <w:b/>
          <w:sz w:val="22"/>
          <w:szCs w:val="22"/>
        </w:rPr>
      </w:pPr>
    </w:p>
    <w:p w14:paraId="3909DF74" w14:textId="77777777" w:rsidR="00213765" w:rsidRPr="009A4891" w:rsidRDefault="00213765" w:rsidP="00FE51AA">
      <w:pPr>
        <w:tabs>
          <w:tab w:val="left" w:pos="720"/>
          <w:tab w:val="left" w:pos="1440"/>
          <w:tab w:val="left" w:pos="2160"/>
          <w:tab w:val="left" w:pos="2880"/>
          <w:tab w:val="left" w:pos="3600"/>
          <w:tab w:val="left" w:pos="4320"/>
        </w:tabs>
        <w:ind w:left="720" w:hanging="720"/>
        <w:rPr>
          <w:b/>
          <w:sz w:val="22"/>
          <w:szCs w:val="22"/>
        </w:rPr>
      </w:pPr>
    </w:p>
    <w:p w14:paraId="4ACE4785" w14:textId="77777777" w:rsidR="00885149" w:rsidRPr="009A4891" w:rsidRDefault="00885149" w:rsidP="00FE51AA">
      <w:pPr>
        <w:tabs>
          <w:tab w:val="left" w:pos="720"/>
          <w:tab w:val="left" w:pos="1440"/>
          <w:tab w:val="left" w:pos="2160"/>
          <w:tab w:val="left" w:pos="2880"/>
          <w:tab w:val="left" w:pos="3600"/>
          <w:tab w:val="left" w:pos="4320"/>
        </w:tabs>
        <w:ind w:left="720" w:hanging="720"/>
        <w:jc w:val="center"/>
        <w:rPr>
          <w:b/>
          <w:sz w:val="22"/>
          <w:szCs w:val="22"/>
        </w:rPr>
      </w:pPr>
      <w:r w:rsidRPr="009A4891">
        <w:rPr>
          <w:b/>
          <w:sz w:val="22"/>
          <w:szCs w:val="22"/>
        </w:rPr>
        <w:t>TABLE OF CONTENTS</w:t>
      </w:r>
    </w:p>
    <w:p w14:paraId="669AA61C" w14:textId="77777777" w:rsidR="00885149" w:rsidRPr="009A4891" w:rsidRDefault="00885149" w:rsidP="00FE51AA">
      <w:pPr>
        <w:tabs>
          <w:tab w:val="left" w:pos="720"/>
          <w:tab w:val="left" w:pos="1440"/>
          <w:tab w:val="left" w:pos="2160"/>
          <w:tab w:val="left" w:pos="2880"/>
          <w:tab w:val="left" w:pos="3600"/>
          <w:tab w:val="left" w:pos="4320"/>
        </w:tabs>
        <w:ind w:left="720" w:hanging="720"/>
        <w:jc w:val="center"/>
        <w:rPr>
          <w:b/>
          <w:sz w:val="22"/>
          <w:szCs w:val="22"/>
        </w:rPr>
      </w:pPr>
    </w:p>
    <w:p w14:paraId="55E3767C" w14:textId="77777777" w:rsidR="00885149" w:rsidRPr="009A4891" w:rsidRDefault="00885149" w:rsidP="00FE51AA">
      <w:pPr>
        <w:tabs>
          <w:tab w:val="left" w:pos="720"/>
          <w:tab w:val="left" w:pos="1440"/>
          <w:tab w:val="decimal" w:leader="dot" w:pos="9360"/>
        </w:tabs>
        <w:rPr>
          <w:sz w:val="22"/>
          <w:szCs w:val="22"/>
        </w:rPr>
      </w:pPr>
      <w:r w:rsidRPr="009A4891">
        <w:rPr>
          <w:b/>
          <w:sz w:val="22"/>
          <w:szCs w:val="22"/>
        </w:rPr>
        <w:t>§ 1</w:t>
      </w:r>
      <w:r w:rsidR="009A4891">
        <w:rPr>
          <w:b/>
          <w:sz w:val="22"/>
          <w:szCs w:val="22"/>
        </w:rPr>
        <w:tab/>
      </w:r>
      <w:r w:rsidRPr="009A4891">
        <w:rPr>
          <w:b/>
          <w:sz w:val="22"/>
          <w:szCs w:val="22"/>
        </w:rPr>
        <w:t>PURPOSE</w:t>
      </w:r>
      <w:r w:rsidRPr="009A4891">
        <w:rPr>
          <w:sz w:val="22"/>
          <w:szCs w:val="22"/>
        </w:rPr>
        <w:tab/>
        <w:t>3</w:t>
      </w:r>
    </w:p>
    <w:p w14:paraId="1245459F" w14:textId="77777777" w:rsidR="00885149" w:rsidRPr="009A4891" w:rsidRDefault="00885149" w:rsidP="00FE51AA">
      <w:pPr>
        <w:tabs>
          <w:tab w:val="left" w:pos="720"/>
          <w:tab w:val="left" w:pos="1440"/>
          <w:tab w:val="decimal" w:leader="dot" w:pos="9360"/>
        </w:tabs>
        <w:rPr>
          <w:sz w:val="22"/>
          <w:szCs w:val="22"/>
        </w:rPr>
      </w:pPr>
    </w:p>
    <w:p w14:paraId="068C9EAF" w14:textId="77777777" w:rsidR="00885149" w:rsidRPr="009A4891" w:rsidRDefault="00885149" w:rsidP="00FE51AA">
      <w:pPr>
        <w:tabs>
          <w:tab w:val="left" w:pos="720"/>
          <w:tab w:val="left" w:pos="1440"/>
          <w:tab w:val="decimal" w:leader="dot" w:pos="9360"/>
        </w:tabs>
        <w:rPr>
          <w:sz w:val="22"/>
          <w:szCs w:val="22"/>
        </w:rPr>
      </w:pPr>
      <w:r w:rsidRPr="009A4891">
        <w:rPr>
          <w:b/>
          <w:sz w:val="22"/>
          <w:szCs w:val="22"/>
        </w:rPr>
        <w:t>§ 2</w:t>
      </w:r>
      <w:r w:rsidR="009A4891">
        <w:rPr>
          <w:b/>
          <w:sz w:val="22"/>
          <w:szCs w:val="22"/>
        </w:rPr>
        <w:tab/>
      </w:r>
      <w:r w:rsidRPr="009A4891">
        <w:rPr>
          <w:b/>
          <w:sz w:val="22"/>
          <w:szCs w:val="22"/>
        </w:rPr>
        <w:t>POLICIES</w:t>
      </w:r>
      <w:r w:rsidRPr="009A4891">
        <w:rPr>
          <w:sz w:val="22"/>
          <w:szCs w:val="22"/>
        </w:rPr>
        <w:tab/>
        <w:t>3</w:t>
      </w:r>
    </w:p>
    <w:p w14:paraId="5BB062B5" w14:textId="77777777" w:rsidR="00885149" w:rsidRPr="009A4891" w:rsidRDefault="00885149" w:rsidP="00FE51AA">
      <w:pPr>
        <w:tabs>
          <w:tab w:val="left" w:pos="720"/>
          <w:tab w:val="left" w:pos="1440"/>
          <w:tab w:val="decimal" w:leader="dot" w:pos="9360"/>
        </w:tabs>
        <w:rPr>
          <w:b/>
          <w:sz w:val="22"/>
          <w:szCs w:val="22"/>
        </w:rPr>
      </w:pPr>
    </w:p>
    <w:p w14:paraId="18C7B05E" w14:textId="77777777" w:rsidR="00885149" w:rsidRPr="009A4891" w:rsidRDefault="00885149" w:rsidP="00FE51AA">
      <w:pPr>
        <w:tabs>
          <w:tab w:val="left" w:pos="720"/>
          <w:tab w:val="left" w:pos="1440"/>
          <w:tab w:val="decimal" w:leader="dot" w:pos="9360"/>
        </w:tabs>
        <w:rPr>
          <w:sz w:val="22"/>
          <w:szCs w:val="22"/>
        </w:rPr>
      </w:pPr>
      <w:r w:rsidRPr="009A4891">
        <w:rPr>
          <w:b/>
          <w:sz w:val="22"/>
          <w:szCs w:val="22"/>
        </w:rPr>
        <w:t>§ 3</w:t>
      </w:r>
      <w:r w:rsidR="009A4891">
        <w:rPr>
          <w:b/>
          <w:sz w:val="22"/>
          <w:szCs w:val="22"/>
        </w:rPr>
        <w:tab/>
      </w:r>
      <w:r w:rsidRPr="009A4891">
        <w:rPr>
          <w:b/>
          <w:sz w:val="22"/>
          <w:szCs w:val="22"/>
        </w:rPr>
        <w:t>DEFINITIONS</w:t>
      </w:r>
      <w:r w:rsidRPr="009A4891">
        <w:rPr>
          <w:sz w:val="22"/>
          <w:szCs w:val="22"/>
        </w:rPr>
        <w:tab/>
        <w:t>3</w:t>
      </w:r>
    </w:p>
    <w:p w14:paraId="3FC5CE3B" w14:textId="77777777" w:rsidR="00885149" w:rsidRPr="009A4891" w:rsidRDefault="00885149" w:rsidP="00FE51AA">
      <w:pPr>
        <w:tabs>
          <w:tab w:val="left" w:pos="720"/>
          <w:tab w:val="left" w:pos="1440"/>
          <w:tab w:val="left" w:pos="2160"/>
          <w:tab w:val="left" w:pos="2880"/>
          <w:tab w:val="left" w:pos="3600"/>
          <w:tab w:val="left" w:pos="4320"/>
          <w:tab w:val="decimal" w:leader="dot" w:pos="9360"/>
        </w:tabs>
        <w:rPr>
          <w:sz w:val="22"/>
          <w:szCs w:val="22"/>
        </w:rPr>
      </w:pPr>
    </w:p>
    <w:p w14:paraId="22857D3C" w14:textId="77777777" w:rsidR="00885149" w:rsidRPr="009A4891" w:rsidRDefault="00885149" w:rsidP="00FE51AA">
      <w:pPr>
        <w:tabs>
          <w:tab w:val="left" w:pos="720"/>
          <w:tab w:val="left" w:pos="1440"/>
          <w:tab w:val="left" w:pos="2160"/>
          <w:tab w:val="left" w:pos="2880"/>
          <w:tab w:val="decimal" w:leader="dot" w:pos="9360"/>
        </w:tabs>
        <w:rPr>
          <w:sz w:val="22"/>
          <w:szCs w:val="22"/>
        </w:rPr>
      </w:pPr>
      <w:r w:rsidRPr="009A4891">
        <w:rPr>
          <w:b/>
          <w:sz w:val="22"/>
          <w:szCs w:val="22"/>
        </w:rPr>
        <w:t>§ 4</w:t>
      </w:r>
      <w:r w:rsidR="009A4891">
        <w:rPr>
          <w:b/>
          <w:sz w:val="22"/>
          <w:szCs w:val="22"/>
        </w:rPr>
        <w:tab/>
      </w:r>
      <w:r w:rsidRPr="009A4891">
        <w:rPr>
          <w:b/>
          <w:sz w:val="22"/>
          <w:szCs w:val="22"/>
        </w:rPr>
        <w:t>CONTRACTING AUTHORITY</w:t>
      </w:r>
      <w:r w:rsidRPr="009A4891">
        <w:rPr>
          <w:sz w:val="22"/>
          <w:szCs w:val="22"/>
        </w:rPr>
        <w:tab/>
      </w:r>
      <w:r w:rsidR="006834BD" w:rsidRPr="009A4891">
        <w:rPr>
          <w:sz w:val="22"/>
          <w:szCs w:val="22"/>
        </w:rPr>
        <w:t>5</w:t>
      </w:r>
    </w:p>
    <w:p w14:paraId="76222B6E" w14:textId="77777777" w:rsidR="00885149" w:rsidRPr="009A4891" w:rsidRDefault="00885149" w:rsidP="00FE51AA">
      <w:pPr>
        <w:tabs>
          <w:tab w:val="left" w:pos="720"/>
          <w:tab w:val="left" w:pos="1440"/>
          <w:tab w:val="left" w:pos="2160"/>
          <w:tab w:val="left" w:pos="2880"/>
          <w:tab w:val="decimal" w:leader="dot" w:pos="9360"/>
        </w:tabs>
        <w:rPr>
          <w:sz w:val="22"/>
          <w:szCs w:val="22"/>
        </w:rPr>
      </w:pPr>
    </w:p>
    <w:p w14:paraId="17E9037D" w14:textId="77777777" w:rsidR="00885149" w:rsidRPr="009A4891" w:rsidRDefault="009A4891" w:rsidP="00FE51AA">
      <w:pPr>
        <w:tabs>
          <w:tab w:val="left" w:pos="720"/>
          <w:tab w:val="left" w:pos="1440"/>
          <w:tab w:val="left" w:pos="2160"/>
          <w:tab w:val="left" w:pos="2880"/>
          <w:tab w:val="decimal" w:leader="dot" w:pos="9360"/>
        </w:tabs>
        <w:rPr>
          <w:sz w:val="22"/>
          <w:szCs w:val="22"/>
        </w:rPr>
      </w:pPr>
      <w:r>
        <w:rPr>
          <w:sz w:val="22"/>
          <w:szCs w:val="22"/>
        </w:rPr>
        <w:tab/>
      </w:r>
      <w:r w:rsidR="00885149" w:rsidRPr="009A4891">
        <w:rPr>
          <w:sz w:val="22"/>
          <w:szCs w:val="22"/>
        </w:rPr>
        <w:t>A</w:t>
      </w:r>
      <w:r>
        <w:rPr>
          <w:sz w:val="22"/>
          <w:szCs w:val="22"/>
        </w:rPr>
        <w:t>.</w:t>
      </w:r>
      <w:r>
        <w:rPr>
          <w:sz w:val="22"/>
          <w:szCs w:val="22"/>
        </w:rPr>
        <w:tab/>
      </w:r>
      <w:r w:rsidR="00885149" w:rsidRPr="009A4891">
        <w:rPr>
          <w:sz w:val="22"/>
          <w:szCs w:val="22"/>
        </w:rPr>
        <w:t>General Authority</w:t>
      </w:r>
      <w:r w:rsidR="00885149" w:rsidRPr="009A4891">
        <w:rPr>
          <w:sz w:val="22"/>
          <w:szCs w:val="22"/>
        </w:rPr>
        <w:tab/>
      </w:r>
      <w:r w:rsidR="004B4D5C" w:rsidRPr="009A4891">
        <w:rPr>
          <w:sz w:val="22"/>
          <w:szCs w:val="22"/>
        </w:rPr>
        <w:t>5</w:t>
      </w:r>
    </w:p>
    <w:p w14:paraId="613794DF" w14:textId="77777777" w:rsidR="00885149" w:rsidRPr="009A4891" w:rsidRDefault="00885149" w:rsidP="00FE51AA">
      <w:pPr>
        <w:tabs>
          <w:tab w:val="left" w:pos="720"/>
          <w:tab w:val="left" w:pos="1440"/>
          <w:tab w:val="left" w:pos="2160"/>
          <w:tab w:val="left" w:pos="2880"/>
          <w:tab w:val="decimal" w:leader="dot" w:pos="9360"/>
        </w:tabs>
        <w:rPr>
          <w:sz w:val="22"/>
          <w:szCs w:val="22"/>
        </w:rPr>
      </w:pPr>
    </w:p>
    <w:p w14:paraId="2C570D46" w14:textId="77777777" w:rsidR="00885149" w:rsidRPr="009A4891" w:rsidRDefault="009A4891" w:rsidP="00FE51AA">
      <w:pPr>
        <w:tabs>
          <w:tab w:val="left" w:pos="720"/>
          <w:tab w:val="left" w:pos="1440"/>
          <w:tab w:val="left" w:pos="2160"/>
          <w:tab w:val="left" w:pos="2880"/>
          <w:tab w:val="decimal" w:leader="dot" w:pos="9360"/>
        </w:tabs>
        <w:rPr>
          <w:sz w:val="22"/>
          <w:szCs w:val="22"/>
        </w:rPr>
      </w:pPr>
      <w:r>
        <w:rPr>
          <w:sz w:val="22"/>
          <w:szCs w:val="22"/>
        </w:rPr>
        <w:tab/>
      </w:r>
      <w:r w:rsidR="00885149" w:rsidRPr="009A4891">
        <w:rPr>
          <w:sz w:val="22"/>
          <w:szCs w:val="22"/>
        </w:rPr>
        <w:t>B</w:t>
      </w:r>
      <w:r>
        <w:rPr>
          <w:sz w:val="22"/>
          <w:szCs w:val="22"/>
        </w:rPr>
        <w:t>.</w:t>
      </w:r>
      <w:r>
        <w:rPr>
          <w:sz w:val="22"/>
          <w:szCs w:val="22"/>
        </w:rPr>
        <w:tab/>
      </w:r>
      <w:r w:rsidR="00231A41" w:rsidRPr="009A4891">
        <w:rPr>
          <w:sz w:val="22"/>
          <w:szCs w:val="22"/>
        </w:rPr>
        <w:t>Contracting Limits</w:t>
      </w:r>
      <w:r w:rsidR="00885149" w:rsidRPr="009A4891">
        <w:rPr>
          <w:sz w:val="22"/>
          <w:szCs w:val="22"/>
        </w:rPr>
        <w:tab/>
      </w:r>
      <w:r w:rsidR="007602EA">
        <w:rPr>
          <w:sz w:val="22"/>
          <w:szCs w:val="22"/>
        </w:rPr>
        <w:t>5</w:t>
      </w:r>
    </w:p>
    <w:p w14:paraId="22A4FD3D" w14:textId="77777777" w:rsidR="00885149" w:rsidRPr="009A4891" w:rsidRDefault="00885149" w:rsidP="00FE51AA">
      <w:pPr>
        <w:tabs>
          <w:tab w:val="left" w:pos="720"/>
          <w:tab w:val="left" w:pos="1440"/>
          <w:tab w:val="left" w:pos="2160"/>
          <w:tab w:val="left" w:pos="2880"/>
          <w:tab w:val="decimal" w:leader="dot" w:pos="9360"/>
        </w:tabs>
        <w:rPr>
          <w:sz w:val="22"/>
          <w:szCs w:val="22"/>
        </w:rPr>
      </w:pPr>
    </w:p>
    <w:p w14:paraId="2E93D997" w14:textId="77777777" w:rsidR="00885149" w:rsidRPr="009A4891" w:rsidRDefault="009A4891" w:rsidP="00FE51AA">
      <w:pPr>
        <w:tabs>
          <w:tab w:val="left" w:pos="720"/>
          <w:tab w:val="left" w:pos="1440"/>
          <w:tab w:val="left" w:pos="2160"/>
          <w:tab w:val="decimal" w:leader="dot" w:pos="9360"/>
        </w:tabs>
        <w:rPr>
          <w:sz w:val="22"/>
          <w:szCs w:val="22"/>
        </w:rPr>
      </w:pPr>
      <w:r>
        <w:rPr>
          <w:sz w:val="22"/>
          <w:szCs w:val="22"/>
        </w:rPr>
        <w:tab/>
      </w:r>
      <w:r w:rsidR="00885149" w:rsidRPr="009A4891">
        <w:rPr>
          <w:sz w:val="22"/>
          <w:szCs w:val="22"/>
        </w:rPr>
        <w:t>C</w:t>
      </w:r>
      <w:r>
        <w:rPr>
          <w:sz w:val="22"/>
          <w:szCs w:val="22"/>
        </w:rPr>
        <w:t>.</w:t>
      </w:r>
      <w:r>
        <w:rPr>
          <w:sz w:val="22"/>
          <w:szCs w:val="22"/>
        </w:rPr>
        <w:tab/>
      </w:r>
      <w:r w:rsidR="00231A41" w:rsidRPr="009A4891">
        <w:rPr>
          <w:sz w:val="22"/>
          <w:szCs w:val="22"/>
        </w:rPr>
        <w:t>Contract Type</w:t>
      </w:r>
      <w:r w:rsidR="00885149" w:rsidRPr="009A4891">
        <w:rPr>
          <w:sz w:val="22"/>
          <w:szCs w:val="22"/>
        </w:rPr>
        <w:tab/>
      </w:r>
      <w:r w:rsidR="007602EA">
        <w:rPr>
          <w:sz w:val="22"/>
          <w:szCs w:val="22"/>
        </w:rPr>
        <w:t>5</w:t>
      </w:r>
    </w:p>
    <w:p w14:paraId="790F33D1" w14:textId="77777777" w:rsidR="00885149" w:rsidRPr="009A4891" w:rsidRDefault="00885149" w:rsidP="00FE51AA">
      <w:pPr>
        <w:tabs>
          <w:tab w:val="left" w:pos="720"/>
          <w:tab w:val="left" w:pos="1440"/>
          <w:tab w:val="left" w:pos="2160"/>
          <w:tab w:val="left" w:pos="2880"/>
          <w:tab w:val="left" w:pos="3600"/>
          <w:tab w:val="left" w:pos="4320"/>
          <w:tab w:val="decimal" w:leader="dot" w:pos="9360"/>
        </w:tabs>
        <w:rPr>
          <w:sz w:val="22"/>
          <w:szCs w:val="22"/>
        </w:rPr>
      </w:pPr>
    </w:p>
    <w:p w14:paraId="5743E172" w14:textId="77777777" w:rsidR="00885149" w:rsidRPr="009A4891" w:rsidRDefault="00885149" w:rsidP="00FE51AA">
      <w:pPr>
        <w:tabs>
          <w:tab w:val="left" w:pos="720"/>
          <w:tab w:val="left" w:pos="1440"/>
          <w:tab w:val="left" w:pos="2160"/>
          <w:tab w:val="left" w:pos="2880"/>
          <w:tab w:val="left" w:pos="3600"/>
          <w:tab w:val="left" w:pos="4320"/>
          <w:tab w:val="decimal" w:leader="dot" w:pos="9360"/>
        </w:tabs>
        <w:rPr>
          <w:sz w:val="22"/>
          <w:szCs w:val="22"/>
        </w:rPr>
      </w:pPr>
      <w:r w:rsidRPr="009A4891">
        <w:rPr>
          <w:b/>
          <w:sz w:val="22"/>
          <w:szCs w:val="22"/>
        </w:rPr>
        <w:t>§ 5</w:t>
      </w:r>
      <w:r w:rsidR="009A4891">
        <w:rPr>
          <w:b/>
          <w:sz w:val="22"/>
          <w:szCs w:val="22"/>
        </w:rPr>
        <w:tab/>
      </w:r>
      <w:r w:rsidRPr="009A4891">
        <w:rPr>
          <w:b/>
          <w:sz w:val="22"/>
          <w:szCs w:val="22"/>
        </w:rPr>
        <w:t>COMPETITIVE SOLICITATION PROCESS</w:t>
      </w:r>
      <w:r w:rsidRPr="009A4891">
        <w:rPr>
          <w:sz w:val="22"/>
          <w:szCs w:val="22"/>
        </w:rPr>
        <w:tab/>
      </w:r>
      <w:r w:rsidR="00231A41" w:rsidRPr="009A4891">
        <w:rPr>
          <w:sz w:val="22"/>
          <w:szCs w:val="22"/>
        </w:rPr>
        <w:t>6</w:t>
      </w:r>
    </w:p>
    <w:p w14:paraId="622CAA74" w14:textId="77777777" w:rsidR="00885149" w:rsidRPr="009A4891" w:rsidRDefault="00885149" w:rsidP="00FE51AA">
      <w:pPr>
        <w:tabs>
          <w:tab w:val="left" w:pos="720"/>
          <w:tab w:val="left" w:pos="1440"/>
          <w:tab w:val="left" w:pos="2160"/>
          <w:tab w:val="left" w:pos="2880"/>
          <w:tab w:val="left" w:pos="3600"/>
          <w:tab w:val="left" w:pos="4320"/>
          <w:tab w:val="decimal" w:leader="dot" w:pos="9360"/>
        </w:tabs>
        <w:rPr>
          <w:sz w:val="22"/>
          <w:szCs w:val="22"/>
        </w:rPr>
      </w:pPr>
    </w:p>
    <w:p w14:paraId="66940E63" w14:textId="77777777" w:rsidR="00885149" w:rsidRPr="009A4891" w:rsidRDefault="009A4891" w:rsidP="00FE51AA">
      <w:pPr>
        <w:tabs>
          <w:tab w:val="left" w:pos="720"/>
          <w:tab w:val="left" w:pos="1440"/>
          <w:tab w:val="left" w:pos="2160"/>
          <w:tab w:val="left" w:pos="2880"/>
          <w:tab w:val="decimal" w:leader="dot" w:pos="9360"/>
        </w:tabs>
        <w:rPr>
          <w:sz w:val="22"/>
          <w:szCs w:val="22"/>
        </w:rPr>
      </w:pPr>
      <w:r>
        <w:rPr>
          <w:sz w:val="22"/>
          <w:szCs w:val="22"/>
        </w:rPr>
        <w:tab/>
      </w:r>
      <w:r w:rsidR="00885149" w:rsidRPr="009A4891">
        <w:rPr>
          <w:sz w:val="22"/>
          <w:szCs w:val="22"/>
        </w:rPr>
        <w:t>A</w:t>
      </w:r>
      <w:r>
        <w:rPr>
          <w:sz w:val="22"/>
          <w:szCs w:val="22"/>
        </w:rPr>
        <w:t>.</w:t>
      </w:r>
      <w:r>
        <w:rPr>
          <w:sz w:val="22"/>
          <w:szCs w:val="22"/>
        </w:rPr>
        <w:tab/>
      </w:r>
      <w:r w:rsidR="00885149" w:rsidRPr="009A4891">
        <w:rPr>
          <w:sz w:val="22"/>
          <w:szCs w:val="22"/>
        </w:rPr>
        <w:t>Periodic Solicitations</w:t>
      </w:r>
      <w:r w:rsidR="00885149" w:rsidRPr="009A4891">
        <w:rPr>
          <w:sz w:val="22"/>
          <w:szCs w:val="22"/>
        </w:rPr>
        <w:tab/>
      </w:r>
      <w:r w:rsidR="00231A41" w:rsidRPr="009A4891">
        <w:rPr>
          <w:sz w:val="22"/>
          <w:szCs w:val="22"/>
        </w:rPr>
        <w:t>6</w:t>
      </w:r>
    </w:p>
    <w:p w14:paraId="58F8DB88" w14:textId="77777777" w:rsidR="00885149" w:rsidRPr="009A4891" w:rsidRDefault="00885149" w:rsidP="00FE51AA">
      <w:pPr>
        <w:tabs>
          <w:tab w:val="left" w:pos="720"/>
          <w:tab w:val="left" w:pos="1440"/>
          <w:tab w:val="left" w:pos="2160"/>
          <w:tab w:val="left" w:pos="2880"/>
          <w:tab w:val="left" w:pos="3600"/>
          <w:tab w:val="left" w:pos="4320"/>
          <w:tab w:val="decimal" w:leader="dot" w:pos="9360"/>
        </w:tabs>
        <w:rPr>
          <w:sz w:val="22"/>
          <w:szCs w:val="22"/>
        </w:rPr>
      </w:pPr>
    </w:p>
    <w:p w14:paraId="5E0ADC00" w14:textId="77777777" w:rsidR="00885149" w:rsidRPr="009A4891" w:rsidRDefault="009A4891" w:rsidP="00FE51AA">
      <w:pPr>
        <w:tabs>
          <w:tab w:val="left" w:pos="720"/>
          <w:tab w:val="left" w:pos="1440"/>
          <w:tab w:val="left" w:pos="2160"/>
          <w:tab w:val="left" w:pos="2880"/>
          <w:tab w:val="left" w:pos="3600"/>
          <w:tab w:val="left" w:pos="4320"/>
          <w:tab w:val="decimal" w:leader="dot" w:pos="9360"/>
        </w:tabs>
        <w:rPr>
          <w:sz w:val="22"/>
          <w:szCs w:val="22"/>
        </w:rPr>
      </w:pPr>
      <w:r>
        <w:rPr>
          <w:sz w:val="22"/>
          <w:szCs w:val="22"/>
        </w:rPr>
        <w:tab/>
      </w:r>
      <w:r w:rsidR="00885149" w:rsidRPr="009A4891">
        <w:rPr>
          <w:sz w:val="22"/>
          <w:szCs w:val="22"/>
        </w:rPr>
        <w:t>B</w:t>
      </w:r>
      <w:r>
        <w:rPr>
          <w:sz w:val="22"/>
          <w:szCs w:val="22"/>
        </w:rPr>
        <w:t>.</w:t>
      </w:r>
      <w:r>
        <w:rPr>
          <w:sz w:val="22"/>
          <w:szCs w:val="22"/>
        </w:rPr>
        <w:tab/>
      </w:r>
      <w:r w:rsidR="00885149" w:rsidRPr="009A4891">
        <w:rPr>
          <w:sz w:val="22"/>
          <w:szCs w:val="22"/>
        </w:rPr>
        <w:t>Requests for Proposals: Standard Form Contracts</w:t>
      </w:r>
      <w:r w:rsidR="00885149" w:rsidRPr="009A4891">
        <w:rPr>
          <w:sz w:val="22"/>
          <w:szCs w:val="22"/>
        </w:rPr>
        <w:tab/>
      </w:r>
      <w:r w:rsidR="00231A41" w:rsidRPr="009A4891">
        <w:rPr>
          <w:sz w:val="22"/>
          <w:szCs w:val="22"/>
        </w:rPr>
        <w:t>6</w:t>
      </w:r>
    </w:p>
    <w:p w14:paraId="61A6E5E8" w14:textId="77777777" w:rsidR="00885149" w:rsidRPr="009A4891" w:rsidRDefault="00885149" w:rsidP="00FE51AA">
      <w:pPr>
        <w:tabs>
          <w:tab w:val="left" w:pos="720"/>
          <w:tab w:val="left" w:pos="1440"/>
          <w:tab w:val="left" w:pos="2160"/>
          <w:tab w:val="left" w:pos="2880"/>
          <w:tab w:val="left" w:pos="3600"/>
          <w:tab w:val="left" w:pos="4320"/>
          <w:tab w:val="decimal" w:leader="dot" w:pos="9360"/>
        </w:tabs>
        <w:rPr>
          <w:sz w:val="22"/>
          <w:szCs w:val="22"/>
        </w:rPr>
      </w:pPr>
    </w:p>
    <w:p w14:paraId="5ACEE36D" w14:textId="77777777" w:rsidR="00885149" w:rsidRPr="009A4891" w:rsidRDefault="009A4891" w:rsidP="00FE51AA">
      <w:pPr>
        <w:tabs>
          <w:tab w:val="left" w:pos="720"/>
          <w:tab w:val="left" w:pos="1440"/>
          <w:tab w:val="left" w:pos="2160"/>
          <w:tab w:val="left" w:pos="2880"/>
          <w:tab w:val="left" w:pos="3600"/>
          <w:tab w:val="left" w:pos="4320"/>
          <w:tab w:val="decimal" w:leader="dot" w:pos="9360"/>
        </w:tabs>
        <w:rPr>
          <w:sz w:val="22"/>
          <w:szCs w:val="22"/>
        </w:rPr>
      </w:pPr>
      <w:r>
        <w:rPr>
          <w:sz w:val="22"/>
          <w:szCs w:val="22"/>
        </w:rPr>
        <w:tab/>
      </w:r>
      <w:r w:rsidR="00885149" w:rsidRPr="009A4891">
        <w:rPr>
          <w:sz w:val="22"/>
          <w:szCs w:val="22"/>
        </w:rPr>
        <w:t>C</w:t>
      </w:r>
      <w:r>
        <w:rPr>
          <w:sz w:val="22"/>
          <w:szCs w:val="22"/>
        </w:rPr>
        <w:t>.</w:t>
      </w:r>
      <w:r>
        <w:rPr>
          <w:sz w:val="22"/>
          <w:szCs w:val="22"/>
        </w:rPr>
        <w:tab/>
      </w:r>
      <w:r w:rsidR="00885149" w:rsidRPr="009A4891">
        <w:rPr>
          <w:sz w:val="22"/>
          <w:szCs w:val="22"/>
        </w:rPr>
        <w:t>Evaluation of Proposals and Bidder Negotiations</w:t>
      </w:r>
      <w:r w:rsidR="00885149" w:rsidRPr="009A4891">
        <w:rPr>
          <w:sz w:val="22"/>
          <w:szCs w:val="22"/>
        </w:rPr>
        <w:tab/>
      </w:r>
      <w:r w:rsidR="007602EA">
        <w:rPr>
          <w:sz w:val="22"/>
          <w:szCs w:val="22"/>
        </w:rPr>
        <w:t>6</w:t>
      </w:r>
    </w:p>
    <w:p w14:paraId="4DF7A6E3" w14:textId="77777777" w:rsidR="00885149" w:rsidRPr="009A4891" w:rsidRDefault="00885149" w:rsidP="00FE51AA">
      <w:pPr>
        <w:tabs>
          <w:tab w:val="left" w:pos="720"/>
          <w:tab w:val="left" w:pos="1440"/>
          <w:tab w:val="left" w:pos="2160"/>
          <w:tab w:val="left" w:pos="2880"/>
          <w:tab w:val="left" w:pos="3600"/>
          <w:tab w:val="left" w:pos="4320"/>
          <w:tab w:val="decimal" w:leader="dot" w:pos="9360"/>
        </w:tabs>
        <w:rPr>
          <w:sz w:val="22"/>
          <w:szCs w:val="22"/>
        </w:rPr>
      </w:pPr>
    </w:p>
    <w:p w14:paraId="30CA2796" w14:textId="77777777" w:rsidR="00885149" w:rsidRPr="009A4891" w:rsidRDefault="009A4891" w:rsidP="00FE51AA">
      <w:pPr>
        <w:tabs>
          <w:tab w:val="left" w:pos="720"/>
          <w:tab w:val="left" w:pos="1440"/>
          <w:tab w:val="left" w:pos="2160"/>
          <w:tab w:val="left" w:pos="2880"/>
          <w:tab w:val="decimal" w:leader="dot" w:pos="9360"/>
        </w:tabs>
        <w:rPr>
          <w:sz w:val="22"/>
          <w:szCs w:val="22"/>
        </w:rPr>
      </w:pPr>
      <w:r>
        <w:rPr>
          <w:sz w:val="22"/>
          <w:szCs w:val="22"/>
        </w:rPr>
        <w:tab/>
      </w:r>
      <w:r w:rsidR="00885149" w:rsidRPr="009A4891">
        <w:rPr>
          <w:sz w:val="22"/>
          <w:szCs w:val="22"/>
        </w:rPr>
        <w:t>D</w:t>
      </w:r>
      <w:r>
        <w:rPr>
          <w:sz w:val="22"/>
          <w:szCs w:val="22"/>
        </w:rPr>
        <w:t>.</w:t>
      </w:r>
      <w:r>
        <w:rPr>
          <w:sz w:val="22"/>
          <w:szCs w:val="22"/>
        </w:rPr>
        <w:tab/>
      </w:r>
      <w:r w:rsidR="004B4D5C" w:rsidRPr="009A4891">
        <w:rPr>
          <w:sz w:val="22"/>
          <w:szCs w:val="22"/>
        </w:rPr>
        <w:t>Evaluation</w:t>
      </w:r>
      <w:r w:rsidR="00885149" w:rsidRPr="009A4891">
        <w:rPr>
          <w:sz w:val="22"/>
          <w:szCs w:val="22"/>
        </w:rPr>
        <w:t xml:space="preserve"> Criteria</w:t>
      </w:r>
      <w:r w:rsidR="00885149" w:rsidRPr="009A4891">
        <w:rPr>
          <w:sz w:val="22"/>
          <w:szCs w:val="22"/>
        </w:rPr>
        <w:tab/>
      </w:r>
      <w:r w:rsidR="00231A41" w:rsidRPr="009A4891">
        <w:rPr>
          <w:sz w:val="22"/>
          <w:szCs w:val="22"/>
        </w:rPr>
        <w:t>7</w:t>
      </w:r>
    </w:p>
    <w:p w14:paraId="565D6627" w14:textId="77777777" w:rsidR="00885149" w:rsidRPr="009A4891" w:rsidRDefault="00885149" w:rsidP="00FE51AA">
      <w:pPr>
        <w:tabs>
          <w:tab w:val="left" w:pos="720"/>
          <w:tab w:val="left" w:pos="1440"/>
          <w:tab w:val="left" w:pos="2160"/>
          <w:tab w:val="left" w:pos="2880"/>
          <w:tab w:val="left" w:pos="3600"/>
          <w:tab w:val="left" w:pos="4320"/>
          <w:tab w:val="decimal" w:leader="dot" w:pos="9360"/>
        </w:tabs>
        <w:rPr>
          <w:sz w:val="22"/>
          <w:szCs w:val="22"/>
        </w:rPr>
      </w:pPr>
    </w:p>
    <w:p w14:paraId="5824DD01" w14:textId="77777777" w:rsidR="00885149" w:rsidRPr="009A4891" w:rsidRDefault="009A4891" w:rsidP="00FE51AA">
      <w:pPr>
        <w:tabs>
          <w:tab w:val="left" w:pos="720"/>
          <w:tab w:val="left" w:pos="1440"/>
          <w:tab w:val="left" w:pos="2160"/>
          <w:tab w:val="left" w:pos="2880"/>
          <w:tab w:val="left" w:pos="3600"/>
          <w:tab w:val="decimal" w:leader="dot" w:pos="9360"/>
        </w:tabs>
        <w:rPr>
          <w:sz w:val="22"/>
          <w:szCs w:val="22"/>
        </w:rPr>
      </w:pPr>
      <w:r>
        <w:rPr>
          <w:sz w:val="22"/>
          <w:szCs w:val="22"/>
        </w:rPr>
        <w:tab/>
      </w:r>
      <w:r>
        <w:rPr>
          <w:sz w:val="22"/>
          <w:szCs w:val="22"/>
        </w:rPr>
        <w:tab/>
      </w:r>
      <w:r w:rsidR="00885149" w:rsidRPr="009A4891">
        <w:rPr>
          <w:sz w:val="22"/>
          <w:szCs w:val="22"/>
        </w:rPr>
        <w:t>1</w:t>
      </w:r>
      <w:r>
        <w:rPr>
          <w:sz w:val="22"/>
          <w:szCs w:val="22"/>
        </w:rPr>
        <w:t>.</w:t>
      </w:r>
      <w:r>
        <w:rPr>
          <w:sz w:val="22"/>
          <w:szCs w:val="22"/>
        </w:rPr>
        <w:tab/>
      </w:r>
      <w:r w:rsidR="00231A41" w:rsidRPr="009A4891">
        <w:rPr>
          <w:sz w:val="22"/>
          <w:szCs w:val="22"/>
        </w:rPr>
        <w:t>Ratepayer Value</w:t>
      </w:r>
      <w:r>
        <w:rPr>
          <w:sz w:val="22"/>
          <w:szCs w:val="22"/>
        </w:rPr>
        <w:tab/>
      </w:r>
      <w:r w:rsidR="00231A41" w:rsidRPr="009A4891">
        <w:rPr>
          <w:sz w:val="22"/>
          <w:szCs w:val="22"/>
        </w:rPr>
        <w:t>7</w:t>
      </w:r>
    </w:p>
    <w:p w14:paraId="193F4C5A" w14:textId="77777777" w:rsidR="00885149" w:rsidRPr="009A4891" w:rsidRDefault="00885149" w:rsidP="00FE51AA">
      <w:pPr>
        <w:tabs>
          <w:tab w:val="left" w:pos="720"/>
          <w:tab w:val="left" w:pos="1440"/>
          <w:tab w:val="left" w:pos="2160"/>
          <w:tab w:val="left" w:pos="2880"/>
          <w:tab w:val="left" w:pos="3600"/>
          <w:tab w:val="decimal" w:leader="dot" w:pos="9360"/>
        </w:tabs>
        <w:rPr>
          <w:sz w:val="22"/>
          <w:szCs w:val="22"/>
        </w:rPr>
      </w:pPr>
    </w:p>
    <w:p w14:paraId="2C60DC22" w14:textId="77777777" w:rsidR="00885149" w:rsidRPr="009A4891" w:rsidRDefault="009A4891" w:rsidP="00FE51AA">
      <w:pPr>
        <w:tabs>
          <w:tab w:val="left" w:pos="720"/>
          <w:tab w:val="left" w:pos="1440"/>
          <w:tab w:val="left" w:pos="2160"/>
          <w:tab w:val="left" w:pos="2880"/>
          <w:tab w:val="left" w:pos="3600"/>
          <w:tab w:val="decimal" w:leader="dot" w:pos="9360"/>
        </w:tabs>
        <w:rPr>
          <w:sz w:val="22"/>
          <w:szCs w:val="22"/>
        </w:rPr>
      </w:pPr>
      <w:r>
        <w:rPr>
          <w:sz w:val="22"/>
          <w:szCs w:val="22"/>
        </w:rPr>
        <w:tab/>
      </w:r>
      <w:r>
        <w:rPr>
          <w:sz w:val="22"/>
          <w:szCs w:val="22"/>
        </w:rPr>
        <w:tab/>
      </w:r>
      <w:r w:rsidR="00885149" w:rsidRPr="009A4891">
        <w:rPr>
          <w:sz w:val="22"/>
          <w:szCs w:val="22"/>
        </w:rPr>
        <w:t>2</w:t>
      </w:r>
      <w:r>
        <w:rPr>
          <w:sz w:val="22"/>
          <w:szCs w:val="22"/>
        </w:rPr>
        <w:t>.</w:t>
      </w:r>
      <w:r>
        <w:rPr>
          <w:sz w:val="22"/>
          <w:szCs w:val="22"/>
        </w:rPr>
        <w:tab/>
      </w:r>
      <w:r w:rsidR="00885149" w:rsidRPr="009A4891">
        <w:rPr>
          <w:sz w:val="22"/>
          <w:szCs w:val="22"/>
        </w:rPr>
        <w:t>Resource Priority</w:t>
      </w:r>
      <w:r>
        <w:rPr>
          <w:sz w:val="22"/>
          <w:szCs w:val="22"/>
        </w:rPr>
        <w:tab/>
      </w:r>
      <w:r w:rsidR="007602EA">
        <w:rPr>
          <w:sz w:val="22"/>
          <w:szCs w:val="22"/>
        </w:rPr>
        <w:t>7</w:t>
      </w:r>
    </w:p>
    <w:p w14:paraId="1AE9CA1D" w14:textId="77777777" w:rsidR="004B4D5C" w:rsidRPr="009A4891" w:rsidRDefault="004B4D5C" w:rsidP="00FE51AA">
      <w:pPr>
        <w:tabs>
          <w:tab w:val="left" w:pos="720"/>
          <w:tab w:val="left" w:pos="1440"/>
          <w:tab w:val="left" w:pos="2160"/>
          <w:tab w:val="left" w:pos="2880"/>
          <w:tab w:val="left" w:pos="3600"/>
          <w:tab w:val="left" w:pos="4320"/>
          <w:tab w:val="decimal" w:leader="dot" w:pos="9360"/>
        </w:tabs>
        <w:rPr>
          <w:sz w:val="22"/>
          <w:szCs w:val="22"/>
        </w:rPr>
      </w:pPr>
    </w:p>
    <w:p w14:paraId="15FB7223" w14:textId="77777777" w:rsidR="004B4D5C" w:rsidRPr="009A4891" w:rsidRDefault="009A4891" w:rsidP="00FE51AA">
      <w:pPr>
        <w:tabs>
          <w:tab w:val="left" w:pos="720"/>
          <w:tab w:val="left" w:pos="1440"/>
          <w:tab w:val="left" w:pos="2160"/>
          <w:tab w:val="left" w:pos="2880"/>
          <w:tab w:val="left" w:pos="3600"/>
          <w:tab w:val="left" w:pos="4320"/>
          <w:tab w:val="decimal" w:leader="dot" w:pos="9360"/>
        </w:tabs>
        <w:rPr>
          <w:sz w:val="22"/>
          <w:szCs w:val="22"/>
        </w:rPr>
      </w:pPr>
      <w:r>
        <w:rPr>
          <w:sz w:val="22"/>
          <w:szCs w:val="22"/>
        </w:rPr>
        <w:tab/>
      </w:r>
      <w:r>
        <w:rPr>
          <w:sz w:val="22"/>
          <w:szCs w:val="22"/>
        </w:rPr>
        <w:tab/>
      </w:r>
      <w:r w:rsidR="004B4D5C" w:rsidRPr="009A4891">
        <w:rPr>
          <w:sz w:val="22"/>
          <w:szCs w:val="22"/>
        </w:rPr>
        <w:t>3</w:t>
      </w:r>
      <w:r>
        <w:rPr>
          <w:sz w:val="22"/>
          <w:szCs w:val="22"/>
        </w:rPr>
        <w:t>.</w:t>
      </w:r>
      <w:r>
        <w:rPr>
          <w:sz w:val="22"/>
          <w:szCs w:val="22"/>
        </w:rPr>
        <w:tab/>
      </w:r>
      <w:r w:rsidR="004B4D5C" w:rsidRPr="009A4891">
        <w:rPr>
          <w:sz w:val="22"/>
          <w:szCs w:val="22"/>
        </w:rPr>
        <w:t>Greenhouse Gas Reduction Policy</w:t>
      </w:r>
      <w:r>
        <w:rPr>
          <w:sz w:val="22"/>
          <w:szCs w:val="22"/>
        </w:rPr>
        <w:tab/>
      </w:r>
      <w:r w:rsidR="007602EA">
        <w:rPr>
          <w:sz w:val="22"/>
          <w:szCs w:val="22"/>
        </w:rPr>
        <w:t>8</w:t>
      </w:r>
    </w:p>
    <w:p w14:paraId="6A5653A6" w14:textId="77777777" w:rsidR="00887709" w:rsidRPr="009A4891" w:rsidRDefault="00887709" w:rsidP="00FE51AA">
      <w:pPr>
        <w:tabs>
          <w:tab w:val="left" w:pos="720"/>
          <w:tab w:val="left" w:pos="1440"/>
          <w:tab w:val="left" w:pos="2160"/>
          <w:tab w:val="left" w:pos="2880"/>
          <w:tab w:val="left" w:pos="3600"/>
          <w:tab w:val="left" w:pos="4320"/>
          <w:tab w:val="decimal" w:leader="dot" w:pos="9360"/>
        </w:tabs>
        <w:rPr>
          <w:sz w:val="22"/>
          <w:szCs w:val="22"/>
        </w:rPr>
      </w:pPr>
    </w:p>
    <w:p w14:paraId="0CD3E438" w14:textId="77777777" w:rsidR="00887709" w:rsidRPr="009A4891" w:rsidRDefault="009A4891" w:rsidP="00FE51AA">
      <w:pPr>
        <w:tabs>
          <w:tab w:val="left" w:pos="720"/>
          <w:tab w:val="left" w:pos="1440"/>
          <w:tab w:val="left" w:pos="2160"/>
          <w:tab w:val="left" w:pos="2880"/>
          <w:tab w:val="left" w:pos="3600"/>
          <w:tab w:val="decimal" w:leader="dot" w:pos="9360"/>
        </w:tabs>
        <w:rPr>
          <w:sz w:val="22"/>
          <w:szCs w:val="22"/>
        </w:rPr>
      </w:pPr>
      <w:r>
        <w:rPr>
          <w:sz w:val="22"/>
          <w:szCs w:val="22"/>
        </w:rPr>
        <w:tab/>
      </w:r>
      <w:r w:rsidR="00887709" w:rsidRPr="009A4891">
        <w:rPr>
          <w:sz w:val="22"/>
          <w:szCs w:val="22"/>
        </w:rPr>
        <w:t>E</w:t>
      </w:r>
      <w:r>
        <w:rPr>
          <w:sz w:val="22"/>
          <w:szCs w:val="22"/>
        </w:rPr>
        <w:t>.</w:t>
      </w:r>
      <w:r>
        <w:rPr>
          <w:sz w:val="22"/>
          <w:szCs w:val="22"/>
        </w:rPr>
        <w:tab/>
      </w:r>
      <w:r w:rsidR="00887709" w:rsidRPr="009A4891">
        <w:rPr>
          <w:sz w:val="22"/>
          <w:szCs w:val="22"/>
        </w:rPr>
        <w:t>Energy Efficiency Programs</w:t>
      </w:r>
      <w:r>
        <w:rPr>
          <w:sz w:val="22"/>
          <w:szCs w:val="22"/>
        </w:rPr>
        <w:tab/>
      </w:r>
      <w:r w:rsidR="007602EA">
        <w:rPr>
          <w:sz w:val="22"/>
          <w:szCs w:val="22"/>
        </w:rPr>
        <w:t>8</w:t>
      </w:r>
    </w:p>
    <w:p w14:paraId="37E6F4D0" w14:textId="77777777" w:rsidR="00887709" w:rsidRPr="009A4891" w:rsidRDefault="00887709" w:rsidP="00FE51AA">
      <w:pPr>
        <w:tabs>
          <w:tab w:val="left" w:pos="720"/>
          <w:tab w:val="left" w:pos="1440"/>
          <w:tab w:val="left" w:pos="2160"/>
          <w:tab w:val="left" w:pos="2880"/>
          <w:tab w:val="left" w:pos="3600"/>
          <w:tab w:val="decimal" w:leader="dot" w:pos="9360"/>
        </w:tabs>
        <w:rPr>
          <w:sz w:val="22"/>
          <w:szCs w:val="22"/>
        </w:rPr>
      </w:pPr>
    </w:p>
    <w:p w14:paraId="324A9971" w14:textId="77777777" w:rsidR="009A4891" w:rsidRPr="009A4891" w:rsidRDefault="009A4891" w:rsidP="00FE51AA">
      <w:pPr>
        <w:tabs>
          <w:tab w:val="left" w:pos="720"/>
          <w:tab w:val="left" w:pos="1440"/>
          <w:tab w:val="left" w:pos="2160"/>
          <w:tab w:val="left" w:pos="2880"/>
          <w:tab w:val="left" w:pos="3600"/>
          <w:tab w:val="decimal" w:leader="dot" w:pos="9360"/>
        </w:tabs>
        <w:rPr>
          <w:sz w:val="22"/>
          <w:szCs w:val="22"/>
        </w:rPr>
      </w:pPr>
      <w:r>
        <w:rPr>
          <w:sz w:val="22"/>
          <w:szCs w:val="22"/>
        </w:rPr>
        <w:tab/>
      </w:r>
      <w:r>
        <w:rPr>
          <w:sz w:val="22"/>
          <w:szCs w:val="22"/>
        </w:rPr>
        <w:tab/>
      </w:r>
      <w:r w:rsidR="00887709" w:rsidRPr="009A4891">
        <w:rPr>
          <w:sz w:val="22"/>
          <w:szCs w:val="22"/>
        </w:rPr>
        <w:t>1</w:t>
      </w:r>
      <w:r>
        <w:rPr>
          <w:sz w:val="22"/>
          <w:szCs w:val="22"/>
        </w:rPr>
        <w:t>.</w:t>
      </w:r>
      <w:r>
        <w:rPr>
          <w:sz w:val="22"/>
          <w:szCs w:val="22"/>
        </w:rPr>
        <w:tab/>
      </w:r>
      <w:r w:rsidR="00887709" w:rsidRPr="009A4891">
        <w:rPr>
          <w:sz w:val="22"/>
          <w:szCs w:val="22"/>
        </w:rPr>
        <w:t>Long-Term Contract</w:t>
      </w:r>
      <w:r>
        <w:rPr>
          <w:sz w:val="22"/>
          <w:szCs w:val="22"/>
        </w:rPr>
        <w:tab/>
      </w:r>
      <w:r w:rsidR="007602EA">
        <w:rPr>
          <w:sz w:val="22"/>
          <w:szCs w:val="22"/>
        </w:rPr>
        <w:t>8</w:t>
      </w:r>
    </w:p>
    <w:p w14:paraId="72ED61A2" w14:textId="77777777" w:rsidR="00887709" w:rsidRPr="009A4891" w:rsidRDefault="00887709" w:rsidP="00FE51AA">
      <w:pPr>
        <w:tabs>
          <w:tab w:val="left" w:pos="720"/>
          <w:tab w:val="left" w:pos="1440"/>
          <w:tab w:val="left" w:pos="2160"/>
          <w:tab w:val="left" w:pos="2880"/>
          <w:tab w:val="left" w:pos="3600"/>
          <w:tab w:val="left" w:pos="4320"/>
          <w:tab w:val="decimal" w:leader="dot" w:pos="9360"/>
        </w:tabs>
        <w:rPr>
          <w:sz w:val="22"/>
          <w:szCs w:val="22"/>
        </w:rPr>
      </w:pPr>
    </w:p>
    <w:p w14:paraId="17C77F09" w14:textId="77777777" w:rsidR="00887709" w:rsidRPr="009A4891" w:rsidRDefault="009A4891" w:rsidP="00FE51AA">
      <w:pPr>
        <w:tabs>
          <w:tab w:val="left" w:pos="720"/>
          <w:tab w:val="left" w:pos="1440"/>
          <w:tab w:val="left" w:pos="2160"/>
          <w:tab w:val="decimal" w:leader="dot" w:pos="9360"/>
        </w:tabs>
        <w:rPr>
          <w:sz w:val="22"/>
          <w:szCs w:val="22"/>
        </w:rPr>
      </w:pPr>
      <w:r>
        <w:rPr>
          <w:sz w:val="22"/>
          <w:szCs w:val="22"/>
        </w:rPr>
        <w:tab/>
      </w:r>
      <w:r>
        <w:rPr>
          <w:sz w:val="22"/>
          <w:szCs w:val="22"/>
        </w:rPr>
        <w:tab/>
      </w:r>
      <w:r w:rsidR="00887709" w:rsidRPr="009A4891">
        <w:rPr>
          <w:sz w:val="22"/>
          <w:szCs w:val="22"/>
        </w:rPr>
        <w:t>2</w:t>
      </w:r>
      <w:r>
        <w:rPr>
          <w:sz w:val="22"/>
          <w:szCs w:val="22"/>
        </w:rPr>
        <w:t>.</w:t>
      </w:r>
      <w:r>
        <w:rPr>
          <w:sz w:val="22"/>
          <w:szCs w:val="22"/>
        </w:rPr>
        <w:tab/>
      </w:r>
      <w:r w:rsidR="00887709" w:rsidRPr="009A4891">
        <w:rPr>
          <w:sz w:val="22"/>
          <w:szCs w:val="22"/>
        </w:rPr>
        <w:t>Process</w:t>
      </w:r>
      <w:r>
        <w:rPr>
          <w:sz w:val="22"/>
          <w:szCs w:val="22"/>
        </w:rPr>
        <w:tab/>
      </w:r>
      <w:r w:rsidR="007602EA">
        <w:rPr>
          <w:sz w:val="22"/>
          <w:szCs w:val="22"/>
        </w:rPr>
        <w:t>8</w:t>
      </w:r>
    </w:p>
    <w:p w14:paraId="5B61476C" w14:textId="77777777" w:rsidR="00885149" w:rsidRPr="009A4891" w:rsidRDefault="00885149" w:rsidP="00FE51AA">
      <w:pPr>
        <w:tabs>
          <w:tab w:val="left" w:pos="720"/>
          <w:tab w:val="left" w:pos="1440"/>
          <w:tab w:val="left" w:pos="2160"/>
          <w:tab w:val="left" w:pos="2880"/>
          <w:tab w:val="left" w:pos="3600"/>
          <w:tab w:val="left" w:pos="4320"/>
          <w:tab w:val="decimal" w:leader="dot" w:pos="9360"/>
        </w:tabs>
        <w:rPr>
          <w:sz w:val="22"/>
          <w:szCs w:val="22"/>
        </w:rPr>
      </w:pPr>
    </w:p>
    <w:p w14:paraId="3DFDDB31" w14:textId="77777777" w:rsidR="003D5F1B" w:rsidRPr="00FE51AA" w:rsidRDefault="003D5F1B" w:rsidP="00FE51AA">
      <w:pPr>
        <w:keepNext/>
        <w:keepLines/>
        <w:tabs>
          <w:tab w:val="left" w:pos="720"/>
          <w:tab w:val="left" w:pos="1440"/>
          <w:tab w:val="left" w:pos="2160"/>
          <w:tab w:val="decimal" w:leader="dot" w:pos="9360"/>
        </w:tabs>
        <w:rPr>
          <w:sz w:val="22"/>
          <w:szCs w:val="22"/>
        </w:rPr>
      </w:pPr>
      <w:r>
        <w:rPr>
          <w:b/>
          <w:sz w:val="22"/>
          <w:szCs w:val="22"/>
        </w:rPr>
        <w:lastRenderedPageBreak/>
        <w:tab/>
      </w:r>
      <w:r w:rsidRPr="00FE51AA">
        <w:rPr>
          <w:sz w:val="22"/>
          <w:szCs w:val="22"/>
        </w:rPr>
        <w:t>F.</w:t>
      </w:r>
      <w:r w:rsidRPr="00FE51AA">
        <w:rPr>
          <w:sz w:val="22"/>
          <w:szCs w:val="22"/>
        </w:rPr>
        <w:tab/>
        <w:t xml:space="preserve">Customer Benefits </w:t>
      </w:r>
      <w:r w:rsidRPr="00FE51AA">
        <w:rPr>
          <w:sz w:val="22"/>
          <w:szCs w:val="22"/>
        </w:rPr>
        <w:tab/>
      </w:r>
      <w:r w:rsidR="00ED60A3">
        <w:rPr>
          <w:sz w:val="22"/>
          <w:szCs w:val="22"/>
        </w:rPr>
        <w:t>9</w:t>
      </w:r>
    </w:p>
    <w:p w14:paraId="4ECEC24A" w14:textId="77777777" w:rsidR="003D5F1B" w:rsidRPr="00FE51AA" w:rsidRDefault="003D5F1B" w:rsidP="00FE51AA">
      <w:pPr>
        <w:keepNext/>
        <w:keepLines/>
        <w:tabs>
          <w:tab w:val="left" w:pos="720"/>
          <w:tab w:val="left" w:pos="1440"/>
          <w:tab w:val="left" w:pos="2160"/>
          <w:tab w:val="decimal" w:leader="dot" w:pos="9360"/>
        </w:tabs>
        <w:rPr>
          <w:sz w:val="22"/>
          <w:szCs w:val="22"/>
        </w:rPr>
      </w:pPr>
    </w:p>
    <w:p w14:paraId="6D006267" w14:textId="77777777" w:rsidR="003D5F1B" w:rsidRPr="00FE51AA" w:rsidRDefault="003D5F1B" w:rsidP="00FE51AA">
      <w:pPr>
        <w:keepNext/>
        <w:keepLines/>
        <w:tabs>
          <w:tab w:val="left" w:pos="720"/>
          <w:tab w:val="left" w:pos="1440"/>
          <w:tab w:val="left" w:pos="2160"/>
          <w:tab w:val="decimal" w:leader="dot" w:pos="9360"/>
        </w:tabs>
        <w:rPr>
          <w:sz w:val="22"/>
          <w:szCs w:val="22"/>
        </w:rPr>
      </w:pPr>
      <w:r w:rsidRPr="00FE51AA">
        <w:rPr>
          <w:sz w:val="22"/>
          <w:szCs w:val="22"/>
        </w:rPr>
        <w:tab/>
      </w:r>
      <w:r w:rsidRPr="00FE51AA">
        <w:rPr>
          <w:sz w:val="22"/>
          <w:szCs w:val="22"/>
        </w:rPr>
        <w:tab/>
        <w:t>1.</w:t>
      </w:r>
      <w:r w:rsidRPr="00FE51AA">
        <w:rPr>
          <w:sz w:val="22"/>
          <w:szCs w:val="22"/>
        </w:rPr>
        <w:tab/>
        <w:t xml:space="preserve">Financial Security </w:t>
      </w:r>
      <w:r w:rsidRPr="00FE51AA">
        <w:rPr>
          <w:sz w:val="22"/>
          <w:szCs w:val="22"/>
        </w:rPr>
        <w:tab/>
      </w:r>
      <w:r w:rsidR="00ED60A3">
        <w:rPr>
          <w:sz w:val="22"/>
          <w:szCs w:val="22"/>
        </w:rPr>
        <w:t>9</w:t>
      </w:r>
    </w:p>
    <w:p w14:paraId="42CBFB3C" w14:textId="77777777" w:rsidR="003D5F1B" w:rsidRPr="00FE51AA" w:rsidRDefault="003D5F1B" w:rsidP="00FE51AA">
      <w:pPr>
        <w:keepNext/>
        <w:keepLines/>
        <w:tabs>
          <w:tab w:val="left" w:pos="720"/>
          <w:tab w:val="left" w:pos="1440"/>
          <w:tab w:val="left" w:pos="2160"/>
          <w:tab w:val="decimal" w:leader="dot" w:pos="9360"/>
        </w:tabs>
        <w:rPr>
          <w:sz w:val="22"/>
          <w:szCs w:val="22"/>
        </w:rPr>
      </w:pPr>
    </w:p>
    <w:p w14:paraId="26720357" w14:textId="77777777" w:rsidR="003D5F1B" w:rsidRPr="00FE51AA" w:rsidRDefault="003D5F1B" w:rsidP="00FE51AA">
      <w:pPr>
        <w:keepNext/>
        <w:keepLines/>
        <w:tabs>
          <w:tab w:val="left" w:pos="720"/>
          <w:tab w:val="left" w:pos="1440"/>
          <w:tab w:val="left" w:pos="2160"/>
          <w:tab w:val="decimal" w:leader="dot" w:pos="9360"/>
        </w:tabs>
        <w:rPr>
          <w:sz w:val="22"/>
          <w:szCs w:val="22"/>
        </w:rPr>
      </w:pPr>
      <w:r w:rsidRPr="00FE51AA">
        <w:rPr>
          <w:sz w:val="22"/>
          <w:szCs w:val="22"/>
        </w:rPr>
        <w:tab/>
      </w:r>
      <w:r w:rsidRPr="00FE51AA">
        <w:rPr>
          <w:sz w:val="22"/>
          <w:szCs w:val="22"/>
        </w:rPr>
        <w:tab/>
        <w:t>2.</w:t>
      </w:r>
      <w:r w:rsidRPr="00FE51AA">
        <w:rPr>
          <w:sz w:val="22"/>
          <w:szCs w:val="22"/>
        </w:rPr>
        <w:tab/>
        <w:t xml:space="preserve">Lower Cost Capacity and Energy Resources </w:t>
      </w:r>
      <w:r w:rsidRPr="00FE51AA">
        <w:rPr>
          <w:sz w:val="22"/>
          <w:szCs w:val="22"/>
        </w:rPr>
        <w:tab/>
      </w:r>
      <w:r w:rsidR="00ED60A3">
        <w:rPr>
          <w:sz w:val="22"/>
          <w:szCs w:val="22"/>
        </w:rPr>
        <w:t>9</w:t>
      </w:r>
    </w:p>
    <w:p w14:paraId="7EF6F293" w14:textId="77777777" w:rsidR="003D5F1B" w:rsidRPr="00FE51AA" w:rsidRDefault="003D5F1B" w:rsidP="00FE51AA">
      <w:pPr>
        <w:tabs>
          <w:tab w:val="left" w:pos="720"/>
          <w:tab w:val="left" w:pos="1440"/>
          <w:tab w:val="left" w:pos="2160"/>
          <w:tab w:val="decimal" w:leader="dot" w:pos="9360"/>
        </w:tabs>
        <w:rPr>
          <w:sz w:val="22"/>
          <w:szCs w:val="22"/>
        </w:rPr>
      </w:pPr>
    </w:p>
    <w:p w14:paraId="62C4E6AA" w14:textId="77777777" w:rsidR="00885149" w:rsidRPr="009A4891" w:rsidRDefault="00885149" w:rsidP="00FE51AA">
      <w:pPr>
        <w:tabs>
          <w:tab w:val="left" w:pos="720"/>
          <w:tab w:val="left" w:pos="1440"/>
          <w:tab w:val="left" w:pos="2160"/>
          <w:tab w:val="decimal" w:leader="dot" w:pos="9360"/>
        </w:tabs>
        <w:rPr>
          <w:b/>
          <w:sz w:val="22"/>
          <w:szCs w:val="22"/>
        </w:rPr>
      </w:pPr>
      <w:r w:rsidRPr="009A4891">
        <w:rPr>
          <w:b/>
          <w:sz w:val="22"/>
          <w:szCs w:val="22"/>
        </w:rPr>
        <w:t>§ 6</w:t>
      </w:r>
      <w:r w:rsidR="009A4891">
        <w:rPr>
          <w:b/>
          <w:sz w:val="22"/>
          <w:szCs w:val="22"/>
        </w:rPr>
        <w:tab/>
      </w:r>
      <w:r w:rsidRPr="009A4891">
        <w:rPr>
          <w:b/>
          <w:sz w:val="22"/>
          <w:szCs w:val="22"/>
        </w:rPr>
        <w:t>CONTRACTING</w:t>
      </w:r>
      <w:r w:rsidRPr="009A4891">
        <w:rPr>
          <w:sz w:val="22"/>
          <w:szCs w:val="22"/>
        </w:rPr>
        <w:tab/>
      </w:r>
      <w:r w:rsidR="00ED60A3">
        <w:rPr>
          <w:sz w:val="22"/>
          <w:szCs w:val="22"/>
        </w:rPr>
        <w:t>9</w:t>
      </w:r>
    </w:p>
    <w:p w14:paraId="36D1EBF0" w14:textId="77777777" w:rsidR="00885149" w:rsidRPr="009A4891" w:rsidRDefault="00885149" w:rsidP="00FE51AA">
      <w:pPr>
        <w:tabs>
          <w:tab w:val="left" w:pos="720"/>
          <w:tab w:val="left" w:pos="1440"/>
          <w:tab w:val="left" w:pos="2160"/>
          <w:tab w:val="left" w:pos="2880"/>
          <w:tab w:val="left" w:pos="3600"/>
          <w:tab w:val="left" w:pos="4320"/>
          <w:tab w:val="decimal" w:leader="dot" w:pos="9360"/>
        </w:tabs>
        <w:rPr>
          <w:sz w:val="22"/>
          <w:szCs w:val="22"/>
        </w:rPr>
      </w:pPr>
    </w:p>
    <w:p w14:paraId="2E552A69" w14:textId="77777777" w:rsidR="00885149" w:rsidRPr="009A4891" w:rsidRDefault="009A4891" w:rsidP="00FE51AA">
      <w:pPr>
        <w:tabs>
          <w:tab w:val="left" w:pos="720"/>
          <w:tab w:val="left" w:pos="1440"/>
          <w:tab w:val="decimal" w:leader="dot" w:pos="9360"/>
        </w:tabs>
        <w:rPr>
          <w:sz w:val="22"/>
          <w:szCs w:val="22"/>
        </w:rPr>
      </w:pPr>
      <w:r>
        <w:rPr>
          <w:sz w:val="22"/>
          <w:szCs w:val="22"/>
        </w:rPr>
        <w:tab/>
      </w:r>
      <w:r w:rsidR="00885149" w:rsidRPr="009A4891">
        <w:rPr>
          <w:sz w:val="22"/>
          <w:szCs w:val="22"/>
        </w:rPr>
        <w:t>A</w:t>
      </w:r>
      <w:r>
        <w:rPr>
          <w:sz w:val="22"/>
          <w:szCs w:val="22"/>
        </w:rPr>
        <w:t>.</w:t>
      </w:r>
      <w:r>
        <w:rPr>
          <w:sz w:val="22"/>
          <w:szCs w:val="22"/>
        </w:rPr>
        <w:tab/>
      </w:r>
      <w:r w:rsidR="00885149" w:rsidRPr="009A4891">
        <w:rPr>
          <w:sz w:val="22"/>
          <w:szCs w:val="22"/>
        </w:rPr>
        <w:t>Utilities</w:t>
      </w:r>
      <w:r w:rsidR="00885149" w:rsidRPr="009A4891">
        <w:rPr>
          <w:sz w:val="22"/>
          <w:szCs w:val="22"/>
        </w:rPr>
        <w:tab/>
      </w:r>
      <w:r w:rsidR="00ED60A3">
        <w:rPr>
          <w:sz w:val="22"/>
          <w:szCs w:val="22"/>
        </w:rPr>
        <w:t>9</w:t>
      </w:r>
    </w:p>
    <w:p w14:paraId="1448B7EB" w14:textId="77777777" w:rsidR="00885149" w:rsidRPr="009A4891" w:rsidRDefault="00885149" w:rsidP="00FE51AA">
      <w:pPr>
        <w:tabs>
          <w:tab w:val="left" w:pos="720"/>
          <w:tab w:val="left" w:pos="1440"/>
          <w:tab w:val="left" w:pos="2160"/>
          <w:tab w:val="left" w:pos="2880"/>
          <w:tab w:val="left" w:pos="3600"/>
          <w:tab w:val="left" w:pos="4320"/>
          <w:tab w:val="decimal" w:leader="dot" w:pos="9360"/>
        </w:tabs>
        <w:rPr>
          <w:sz w:val="22"/>
          <w:szCs w:val="22"/>
        </w:rPr>
      </w:pPr>
    </w:p>
    <w:p w14:paraId="44C46792" w14:textId="77777777" w:rsidR="00885149" w:rsidRPr="009A4891" w:rsidRDefault="009A4891" w:rsidP="00FE51AA">
      <w:pPr>
        <w:tabs>
          <w:tab w:val="left" w:pos="720"/>
          <w:tab w:val="left" w:pos="1440"/>
          <w:tab w:val="left" w:pos="2160"/>
          <w:tab w:val="decimal" w:leader="dot" w:pos="9360"/>
        </w:tabs>
        <w:rPr>
          <w:sz w:val="22"/>
          <w:szCs w:val="22"/>
        </w:rPr>
      </w:pPr>
      <w:r>
        <w:rPr>
          <w:sz w:val="22"/>
          <w:szCs w:val="22"/>
        </w:rPr>
        <w:tab/>
      </w:r>
      <w:r w:rsidR="00885149" w:rsidRPr="009A4891">
        <w:rPr>
          <w:sz w:val="22"/>
          <w:szCs w:val="22"/>
        </w:rPr>
        <w:t>B</w:t>
      </w:r>
      <w:r>
        <w:rPr>
          <w:sz w:val="22"/>
          <w:szCs w:val="22"/>
        </w:rPr>
        <w:t>.</w:t>
      </w:r>
      <w:r>
        <w:rPr>
          <w:sz w:val="22"/>
          <w:szCs w:val="22"/>
        </w:rPr>
        <w:tab/>
      </w:r>
      <w:r w:rsidR="00885149" w:rsidRPr="009A4891">
        <w:rPr>
          <w:sz w:val="22"/>
          <w:szCs w:val="22"/>
        </w:rPr>
        <w:t>Commission</w:t>
      </w:r>
      <w:r w:rsidR="00885149" w:rsidRPr="009A4891">
        <w:rPr>
          <w:sz w:val="22"/>
          <w:szCs w:val="22"/>
        </w:rPr>
        <w:tab/>
      </w:r>
      <w:r w:rsidR="00ED60A3">
        <w:rPr>
          <w:sz w:val="22"/>
          <w:szCs w:val="22"/>
        </w:rPr>
        <w:t>10</w:t>
      </w:r>
    </w:p>
    <w:p w14:paraId="3DC62488" w14:textId="77777777" w:rsidR="00885149" w:rsidRPr="009A4891" w:rsidRDefault="00885149" w:rsidP="00FE51AA">
      <w:pPr>
        <w:tabs>
          <w:tab w:val="left" w:pos="720"/>
          <w:tab w:val="left" w:pos="1440"/>
          <w:tab w:val="left" w:pos="2160"/>
          <w:tab w:val="decimal" w:leader="dot" w:pos="9360"/>
        </w:tabs>
        <w:rPr>
          <w:sz w:val="22"/>
          <w:szCs w:val="22"/>
        </w:rPr>
      </w:pPr>
    </w:p>
    <w:p w14:paraId="75743CBC" w14:textId="77777777" w:rsidR="00885149" w:rsidRPr="009A4891" w:rsidRDefault="009A4891" w:rsidP="00FE51AA">
      <w:pPr>
        <w:tabs>
          <w:tab w:val="left" w:pos="720"/>
          <w:tab w:val="left" w:pos="1440"/>
          <w:tab w:val="left" w:pos="2160"/>
          <w:tab w:val="decimal" w:leader="dot" w:pos="9360"/>
        </w:tabs>
        <w:rPr>
          <w:sz w:val="22"/>
          <w:szCs w:val="22"/>
        </w:rPr>
      </w:pPr>
      <w:r>
        <w:rPr>
          <w:sz w:val="22"/>
          <w:szCs w:val="22"/>
        </w:rPr>
        <w:tab/>
      </w:r>
      <w:r w:rsidR="00885149" w:rsidRPr="009A4891">
        <w:rPr>
          <w:sz w:val="22"/>
          <w:szCs w:val="22"/>
        </w:rPr>
        <w:t>C</w:t>
      </w:r>
      <w:r>
        <w:rPr>
          <w:sz w:val="22"/>
          <w:szCs w:val="22"/>
        </w:rPr>
        <w:t>.</w:t>
      </w:r>
      <w:r>
        <w:rPr>
          <w:sz w:val="22"/>
          <w:szCs w:val="22"/>
        </w:rPr>
        <w:tab/>
      </w:r>
      <w:r w:rsidR="00885149" w:rsidRPr="009A4891">
        <w:rPr>
          <w:sz w:val="22"/>
          <w:szCs w:val="22"/>
        </w:rPr>
        <w:t>Contract Term</w:t>
      </w:r>
      <w:r w:rsidR="00885149" w:rsidRPr="009A4891">
        <w:rPr>
          <w:sz w:val="22"/>
          <w:szCs w:val="22"/>
        </w:rPr>
        <w:tab/>
      </w:r>
      <w:r w:rsidR="00ED60A3">
        <w:rPr>
          <w:sz w:val="22"/>
          <w:szCs w:val="22"/>
        </w:rPr>
        <w:t>10</w:t>
      </w:r>
    </w:p>
    <w:p w14:paraId="074AF581" w14:textId="77777777" w:rsidR="00885149" w:rsidRPr="009A4891" w:rsidRDefault="00885149" w:rsidP="00FE51AA">
      <w:pPr>
        <w:tabs>
          <w:tab w:val="left" w:pos="720"/>
          <w:tab w:val="left" w:pos="1440"/>
          <w:tab w:val="left" w:pos="2160"/>
          <w:tab w:val="decimal" w:leader="dot" w:pos="9360"/>
        </w:tabs>
        <w:rPr>
          <w:sz w:val="22"/>
          <w:szCs w:val="22"/>
        </w:rPr>
      </w:pPr>
    </w:p>
    <w:p w14:paraId="61B91D6B" w14:textId="77777777" w:rsidR="00885149" w:rsidRPr="009A4891" w:rsidRDefault="009A4891" w:rsidP="00FE51AA">
      <w:pPr>
        <w:tabs>
          <w:tab w:val="left" w:pos="720"/>
          <w:tab w:val="left" w:pos="1440"/>
          <w:tab w:val="left" w:pos="2160"/>
          <w:tab w:val="decimal" w:leader="dot" w:pos="9360"/>
        </w:tabs>
        <w:rPr>
          <w:sz w:val="22"/>
          <w:szCs w:val="22"/>
        </w:rPr>
      </w:pPr>
      <w:r>
        <w:rPr>
          <w:sz w:val="22"/>
          <w:szCs w:val="22"/>
        </w:rPr>
        <w:tab/>
      </w:r>
      <w:r w:rsidR="00885149" w:rsidRPr="009A4891">
        <w:rPr>
          <w:sz w:val="22"/>
          <w:szCs w:val="22"/>
        </w:rPr>
        <w:t>D</w:t>
      </w:r>
      <w:r>
        <w:rPr>
          <w:sz w:val="22"/>
          <w:szCs w:val="22"/>
        </w:rPr>
        <w:t>.</w:t>
      </w:r>
      <w:r>
        <w:rPr>
          <w:sz w:val="22"/>
          <w:szCs w:val="22"/>
        </w:rPr>
        <w:tab/>
      </w:r>
      <w:r w:rsidR="00885149" w:rsidRPr="009A4891">
        <w:rPr>
          <w:sz w:val="22"/>
          <w:szCs w:val="22"/>
        </w:rPr>
        <w:t>Contract Payments</w:t>
      </w:r>
      <w:r w:rsidR="00885149" w:rsidRPr="009A4891">
        <w:rPr>
          <w:sz w:val="22"/>
          <w:szCs w:val="22"/>
        </w:rPr>
        <w:tab/>
      </w:r>
      <w:r w:rsidR="00ED60A3">
        <w:rPr>
          <w:sz w:val="22"/>
          <w:szCs w:val="22"/>
        </w:rPr>
        <w:t>10</w:t>
      </w:r>
    </w:p>
    <w:p w14:paraId="15AA7D9F" w14:textId="77777777" w:rsidR="00885149" w:rsidRPr="009A4891" w:rsidRDefault="00885149" w:rsidP="00FE51AA">
      <w:pPr>
        <w:tabs>
          <w:tab w:val="left" w:pos="720"/>
          <w:tab w:val="left" w:pos="1440"/>
          <w:tab w:val="left" w:pos="2160"/>
          <w:tab w:val="decimal" w:leader="dot" w:pos="9360"/>
        </w:tabs>
        <w:rPr>
          <w:sz w:val="22"/>
          <w:szCs w:val="22"/>
        </w:rPr>
      </w:pPr>
    </w:p>
    <w:p w14:paraId="48A1F7E1" w14:textId="77777777" w:rsidR="00885149" w:rsidRPr="009A4891" w:rsidRDefault="009A4891" w:rsidP="00FE51AA">
      <w:pPr>
        <w:tabs>
          <w:tab w:val="left" w:pos="720"/>
          <w:tab w:val="left" w:pos="1440"/>
          <w:tab w:val="left" w:pos="2160"/>
          <w:tab w:val="decimal" w:leader="dot" w:pos="9360"/>
        </w:tabs>
        <w:rPr>
          <w:sz w:val="22"/>
          <w:szCs w:val="22"/>
        </w:rPr>
      </w:pPr>
      <w:r>
        <w:rPr>
          <w:sz w:val="22"/>
          <w:szCs w:val="22"/>
        </w:rPr>
        <w:tab/>
      </w:r>
      <w:r w:rsidR="00885149" w:rsidRPr="009A4891">
        <w:rPr>
          <w:sz w:val="22"/>
          <w:szCs w:val="22"/>
        </w:rPr>
        <w:t>E</w:t>
      </w:r>
      <w:r>
        <w:rPr>
          <w:sz w:val="22"/>
          <w:szCs w:val="22"/>
        </w:rPr>
        <w:t>.</w:t>
      </w:r>
      <w:r>
        <w:rPr>
          <w:sz w:val="22"/>
          <w:szCs w:val="22"/>
        </w:rPr>
        <w:tab/>
      </w:r>
      <w:r w:rsidR="00885149" w:rsidRPr="009A4891">
        <w:rPr>
          <w:sz w:val="22"/>
          <w:szCs w:val="22"/>
        </w:rPr>
        <w:t>Commercial Reasonableness</w:t>
      </w:r>
      <w:r w:rsidR="00885149" w:rsidRPr="009A4891">
        <w:rPr>
          <w:sz w:val="22"/>
          <w:szCs w:val="22"/>
        </w:rPr>
        <w:tab/>
      </w:r>
      <w:r w:rsidR="00ED60A3">
        <w:rPr>
          <w:sz w:val="22"/>
          <w:szCs w:val="22"/>
        </w:rPr>
        <w:t>10</w:t>
      </w:r>
    </w:p>
    <w:p w14:paraId="08AF58A5" w14:textId="77777777" w:rsidR="00885149" w:rsidRPr="009A4891" w:rsidRDefault="00885149" w:rsidP="00FE51AA">
      <w:pPr>
        <w:tabs>
          <w:tab w:val="left" w:pos="720"/>
          <w:tab w:val="left" w:pos="1440"/>
          <w:tab w:val="left" w:pos="2160"/>
          <w:tab w:val="decimal" w:leader="dot" w:pos="9360"/>
        </w:tabs>
        <w:rPr>
          <w:sz w:val="22"/>
          <w:szCs w:val="22"/>
        </w:rPr>
      </w:pPr>
    </w:p>
    <w:p w14:paraId="49E8669E" w14:textId="77777777" w:rsidR="00885149" w:rsidRPr="009A4891" w:rsidRDefault="00885149" w:rsidP="00FE51AA">
      <w:pPr>
        <w:tabs>
          <w:tab w:val="left" w:pos="720"/>
          <w:tab w:val="left" w:pos="1440"/>
          <w:tab w:val="left" w:pos="2160"/>
          <w:tab w:val="decimal" w:leader="dot" w:pos="9360"/>
        </w:tabs>
        <w:rPr>
          <w:sz w:val="22"/>
          <w:szCs w:val="22"/>
        </w:rPr>
      </w:pPr>
      <w:r w:rsidRPr="009A4891">
        <w:rPr>
          <w:b/>
          <w:sz w:val="22"/>
          <w:szCs w:val="22"/>
        </w:rPr>
        <w:t>§ 7</w:t>
      </w:r>
      <w:r w:rsidR="009A4891">
        <w:rPr>
          <w:b/>
          <w:sz w:val="22"/>
          <w:szCs w:val="22"/>
        </w:rPr>
        <w:tab/>
      </w:r>
      <w:r w:rsidRPr="009A4891">
        <w:rPr>
          <w:b/>
          <w:sz w:val="22"/>
          <w:szCs w:val="22"/>
        </w:rPr>
        <w:t>DISPOSITION OF RESOURCES</w:t>
      </w:r>
      <w:r w:rsidRPr="009A4891">
        <w:rPr>
          <w:sz w:val="22"/>
          <w:szCs w:val="22"/>
        </w:rPr>
        <w:tab/>
      </w:r>
      <w:r w:rsidR="00ED60A3">
        <w:rPr>
          <w:sz w:val="22"/>
          <w:szCs w:val="22"/>
        </w:rPr>
        <w:t>10</w:t>
      </w:r>
    </w:p>
    <w:p w14:paraId="73B58979" w14:textId="77777777" w:rsidR="004B4D5C" w:rsidRPr="009A4891" w:rsidRDefault="004B4D5C" w:rsidP="00FE51AA">
      <w:pPr>
        <w:tabs>
          <w:tab w:val="left" w:pos="720"/>
          <w:tab w:val="left" w:pos="1440"/>
          <w:tab w:val="left" w:pos="2160"/>
          <w:tab w:val="decimal" w:leader="dot" w:pos="9360"/>
        </w:tabs>
        <w:rPr>
          <w:b/>
          <w:sz w:val="22"/>
          <w:szCs w:val="22"/>
        </w:rPr>
      </w:pPr>
    </w:p>
    <w:p w14:paraId="1667CB24" w14:textId="77777777" w:rsidR="00885149" w:rsidRPr="009A4891" w:rsidRDefault="00885149" w:rsidP="00FE51AA">
      <w:pPr>
        <w:tabs>
          <w:tab w:val="left" w:pos="720"/>
          <w:tab w:val="left" w:pos="1440"/>
          <w:tab w:val="left" w:pos="2160"/>
          <w:tab w:val="decimal" w:leader="dot" w:pos="9360"/>
        </w:tabs>
        <w:rPr>
          <w:sz w:val="22"/>
          <w:szCs w:val="22"/>
        </w:rPr>
      </w:pPr>
      <w:r w:rsidRPr="009A4891">
        <w:rPr>
          <w:b/>
          <w:sz w:val="22"/>
          <w:szCs w:val="22"/>
        </w:rPr>
        <w:t>§ 8</w:t>
      </w:r>
      <w:r w:rsidR="009A4891">
        <w:rPr>
          <w:b/>
          <w:sz w:val="22"/>
          <w:szCs w:val="22"/>
        </w:rPr>
        <w:tab/>
      </w:r>
      <w:r w:rsidRPr="009A4891">
        <w:rPr>
          <w:b/>
          <w:sz w:val="22"/>
          <w:szCs w:val="22"/>
        </w:rPr>
        <w:t>COST RECOVERY</w:t>
      </w:r>
      <w:r w:rsidRPr="009A4891">
        <w:rPr>
          <w:sz w:val="22"/>
          <w:szCs w:val="22"/>
        </w:rPr>
        <w:tab/>
      </w:r>
      <w:r w:rsidR="00231A41" w:rsidRPr="009A4891">
        <w:rPr>
          <w:sz w:val="22"/>
          <w:szCs w:val="22"/>
        </w:rPr>
        <w:t>1</w:t>
      </w:r>
      <w:r w:rsidR="00ED60A3">
        <w:rPr>
          <w:sz w:val="22"/>
          <w:szCs w:val="22"/>
        </w:rPr>
        <w:t>1</w:t>
      </w:r>
    </w:p>
    <w:p w14:paraId="26E8D203" w14:textId="77777777" w:rsidR="00885149" w:rsidRPr="009A4891" w:rsidRDefault="00885149" w:rsidP="00FE51AA">
      <w:pPr>
        <w:tabs>
          <w:tab w:val="left" w:pos="720"/>
          <w:tab w:val="left" w:pos="1440"/>
          <w:tab w:val="left" w:pos="2160"/>
        </w:tabs>
        <w:rPr>
          <w:b/>
          <w:sz w:val="22"/>
          <w:szCs w:val="22"/>
        </w:rPr>
      </w:pPr>
    </w:p>
    <w:p w14:paraId="4CCD7DD4" w14:textId="77777777" w:rsidR="00885149" w:rsidRPr="009A4891" w:rsidRDefault="009A4891" w:rsidP="00FE51AA">
      <w:pPr>
        <w:tabs>
          <w:tab w:val="left" w:pos="720"/>
          <w:tab w:val="left" w:pos="1440"/>
          <w:tab w:val="left" w:pos="2160"/>
          <w:tab w:val="decimal" w:leader="dot" w:pos="9360"/>
        </w:tabs>
        <w:rPr>
          <w:sz w:val="22"/>
          <w:szCs w:val="22"/>
        </w:rPr>
      </w:pPr>
      <w:r>
        <w:rPr>
          <w:sz w:val="22"/>
          <w:szCs w:val="22"/>
        </w:rPr>
        <w:tab/>
      </w:r>
      <w:r w:rsidR="00885149" w:rsidRPr="009A4891">
        <w:rPr>
          <w:sz w:val="22"/>
          <w:szCs w:val="22"/>
        </w:rPr>
        <w:t>A</w:t>
      </w:r>
      <w:r>
        <w:rPr>
          <w:sz w:val="22"/>
          <w:szCs w:val="22"/>
        </w:rPr>
        <w:t>.</w:t>
      </w:r>
      <w:r>
        <w:rPr>
          <w:sz w:val="22"/>
          <w:szCs w:val="22"/>
        </w:rPr>
        <w:tab/>
      </w:r>
      <w:r w:rsidR="00885149" w:rsidRPr="009A4891">
        <w:rPr>
          <w:sz w:val="22"/>
          <w:szCs w:val="22"/>
        </w:rPr>
        <w:t>Contract Costs</w:t>
      </w:r>
      <w:r w:rsidR="00885149" w:rsidRPr="009A4891">
        <w:rPr>
          <w:sz w:val="22"/>
          <w:szCs w:val="22"/>
        </w:rPr>
        <w:tab/>
      </w:r>
      <w:r w:rsidR="00231A41" w:rsidRPr="009A4891">
        <w:rPr>
          <w:sz w:val="22"/>
          <w:szCs w:val="22"/>
        </w:rPr>
        <w:t>1</w:t>
      </w:r>
      <w:r w:rsidR="00ED60A3">
        <w:rPr>
          <w:sz w:val="22"/>
          <w:szCs w:val="22"/>
        </w:rPr>
        <w:t>1</w:t>
      </w:r>
    </w:p>
    <w:p w14:paraId="02610576" w14:textId="77777777" w:rsidR="00885149" w:rsidRPr="009A4891" w:rsidRDefault="00885149" w:rsidP="00FE51AA">
      <w:pPr>
        <w:tabs>
          <w:tab w:val="left" w:pos="720"/>
          <w:tab w:val="left" w:pos="1440"/>
          <w:tab w:val="left" w:pos="2160"/>
        </w:tabs>
        <w:rPr>
          <w:b/>
          <w:sz w:val="22"/>
          <w:szCs w:val="22"/>
        </w:rPr>
      </w:pPr>
    </w:p>
    <w:p w14:paraId="5F1B325E" w14:textId="77777777" w:rsidR="00885149" w:rsidRPr="009A4891" w:rsidRDefault="009A4891" w:rsidP="00FE51AA">
      <w:pPr>
        <w:tabs>
          <w:tab w:val="left" w:pos="720"/>
          <w:tab w:val="left" w:pos="1440"/>
          <w:tab w:val="left" w:pos="2160"/>
          <w:tab w:val="decimal" w:leader="dot" w:pos="9360"/>
        </w:tabs>
        <w:rPr>
          <w:sz w:val="22"/>
          <w:szCs w:val="22"/>
        </w:rPr>
      </w:pPr>
      <w:r>
        <w:rPr>
          <w:sz w:val="22"/>
          <w:szCs w:val="22"/>
        </w:rPr>
        <w:tab/>
      </w:r>
      <w:r w:rsidR="00885149" w:rsidRPr="009A4891">
        <w:rPr>
          <w:sz w:val="22"/>
          <w:szCs w:val="22"/>
        </w:rPr>
        <w:t>B</w:t>
      </w:r>
      <w:r>
        <w:rPr>
          <w:sz w:val="22"/>
          <w:szCs w:val="22"/>
        </w:rPr>
        <w:t>.</w:t>
      </w:r>
      <w:r>
        <w:rPr>
          <w:sz w:val="22"/>
          <w:szCs w:val="22"/>
        </w:rPr>
        <w:tab/>
      </w:r>
      <w:r w:rsidR="00885149" w:rsidRPr="009A4891">
        <w:rPr>
          <w:sz w:val="22"/>
          <w:szCs w:val="22"/>
        </w:rPr>
        <w:t>Administration Costs</w:t>
      </w:r>
      <w:r w:rsidR="00885149" w:rsidRPr="009A4891">
        <w:rPr>
          <w:sz w:val="22"/>
          <w:szCs w:val="22"/>
        </w:rPr>
        <w:tab/>
      </w:r>
      <w:r w:rsidR="00231A41" w:rsidRPr="009A4891">
        <w:rPr>
          <w:sz w:val="22"/>
          <w:szCs w:val="22"/>
        </w:rPr>
        <w:t>1</w:t>
      </w:r>
      <w:r w:rsidR="00ED60A3">
        <w:rPr>
          <w:sz w:val="22"/>
          <w:szCs w:val="22"/>
        </w:rPr>
        <w:t>1</w:t>
      </w:r>
    </w:p>
    <w:p w14:paraId="31682A53" w14:textId="77777777" w:rsidR="00885149" w:rsidRPr="009A4891" w:rsidRDefault="00885149" w:rsidP="00FE51AA">
      <w:pPr>
        <w:tabs>
          <w:tab w:val="left" w:pos="720"/>
          <w:tab w:val="left" w:pos="1440"/>
          <w:tab w:val="left" w:pos="2160"/>
        </w:tabs>
        <w:rPr>
          <w:b/>
          <w:sz w:val="22"/>
          <w:szCs w:val="22"/>
        </w:rPr>
      </w:pPr>
    </w:p>
    <w:p w14:paraId="042C8B65" w14:textId="77777777" w:rsidR="00885149" w:rsidRPr="009A4891" w:rsidRDefault="009A4891" w:rsidP="00FE51AA">
      <w:pPr>
        <w:tabs>
          <w:tab w:val="left" w:pos="720"/>
          <w:tab w:val="left" w:pos="1440"/>
          <w:tab w:val="left" w:pos="2160"/>
          <w:tab w:val="decimal" w:leader="dot" w:pos="9360"/>
        </w:tabs>
        <w:rPr>
          <w:sz w:val="22"/>
          <w:szCs w:val="22"/>
        </w:rPr>
      </w:pPr>
      <w:r>
        <w:rPr>
          <w:sz w:val="22"/>
          <w:szCs w:val="22"/>
        </w:rPr>
        <w:tab/>
      </w:r>
      <w:r w:rsidR="00885149" w:rsidRPr="009A4891">
        <w:rPr>
          <w:sz w:val="22"/>
          <w:szCs w:val="22"/>
        </w:rPr>
        <w:t>C</w:t>
      </w:r>
      <w:r>
        <w:rPr>
          <w:sz w:val="22"/>
          <w:szCs w:val="22"/>
        </w:rPr>
        <w:t>.</w:t>
      </w:r>
      <w:r>
        <w:rPr>
          <w:sz w:val="22"/>
          <w:szCs w:val="22"/>
        </w:rPr>
        <w:tab/>
      </w:r>
      <w:r w:rsidR="00885149" w:rsidRPr="009A4891">
        <w:rPr>
          <w:sz w:val="22"/>
          <w:szCs w:val="22"/>
        </w:rPr>
        <w:t>Capital Costs</w:t>
      </w:r>
      <w:r w:rsidR="00885149" w:rsidRPr="009A4891">
        <w:rPr>
          <w:sz w:val="22"/>
          <w:szCs w:val="22"/>
        </w:rPr>
        <w:tab/>
      </w:r>
      <w:r w:rsidR="00ED60A3">
        <w:rPr>
          <w:sz w:val="22"/>
          <w:szCs w:val="22"/>
        </w:rPr>
        <w:t>11</w:t>
      </w:r>
    </w:p>
    <w:p w14:paraId="3BEC61FB" w14:textId="77777777" w:rsidR="00885149" w:rsidRPr="009A4891" w:rsidRDefault="00885149" w:rsidP="00FE51AA">
      <w:pPr>
        <w:tabs>
          <w:tab w:val="left" w:pos="720"/>
          <w:tab w:val="left" w:pos="1440"/>
          <w:tab w:val="left" w:pos="2160"/>
        </w:tabs>
        <w:rPr>
          <w:b/>
          <w:sz w:val="22"/>
          <w:szCs w:val="22"/>
        </w:rPr>
      </w:pPr>
    </w:p>
    <w:p w14:paraId="7677AE2D" w14:textId="77777777" w:rsidR="00885149" w:rsidRPr="009A4891" w:rsidRDefault="00885149" w:rsidP="00FE51AA">
      <w:pPr>
        <w:tabs>
          <w:tab w:val="left" w:pos="720"/>
          <w:tab w:val="left" w:pos="1440"/>
          <w:tab w:val="left" w:pos="2160"/>
          <w:tab w:val="decimal" w:leader="dot" w:pos="9360"/>
        </w:tabs>
        <w:rPr>
          <w:sz w:val="22"/>
          <w:szCs w:val="22"/>
        </w:rPr>
      </w:pPr>
      <w:r w:rsidRPr="009A4891">
        <w:rPr>
          <w:b/>
          <w:sz w:val="22"/>
          <w:szCs w:val="22"/>
        </w:rPr>
        <w:t>§ 9</w:t>
      </w:r>
      <w:r w:rsidR="009A4891">
        <w:rPr>
          <w:b/>
          <w:sz w:val="22"/>
          <w:szCs w:val="22"/>
        </w:rPr>
        <w:tab/>
      </w:r>
      <w:r w:rsidRPr="009A4891">
        <w:rPr>
          <w:b/>
          <w:sz w:val="22"/>
          <w:szCs w:val="22"/>
        </w:rPr>
        <w:t>ELECTRIC RESOURCE ADEQUACY PLAN</w:t>
      </w:r>
      <w:r w:rsidRPr="009A4891">
        <w:rPr>
          <w:sz w:val="22"/>
          <w:szCs w:val="22"/>
        </w:rPr>
        <w:tab/>
        <w:t>1</w:t>
      </w:r>
      <w:r w:rsidR="00ED60A3">
        <w:rPr>
          <w:sz w:val="22"/>
          <w:szCs w:val="22"/>
        </w:rPr>
        <w:t>1</w:t>
      </w:r>
    </w:p>
    <w:p w14:paraId="6861E5F0" w14:textId="77777777" w:rsidR="00885149" w:rsidRPr="009A4891" w:rsidRDefault="00885149" w:rsidP="00FE51AA">
      <w:pPr>
        <w:tabs>
          <w:tab w:val="left" w:pos="720"/>
          <w:tab w:val="left" w:pos="1440"/>
          <w:tab w:val="left" w:pos="2160"/>
        </w:tabs>
        <w:rPr>
          <w:b/>
          <w:sz w:val="22"/>
          <w:szCs w:val="22"/>
        </w:rPr>
      </w:pPr>
    </w:p>
    <w:p w14:paraId="0EBF101E" w14:textId="77777777" w:rsidR="00885149" w:rsidRPr="009A4891" w:rsidRDefault="009A4891" w:rsidP="00FE51AA">
      <w:pPr>
        <w:tabs>
          <w:tab w:val="left" w:pos="720"/>
          <w:tab w:val="left" w:pos="1440"/>
          <w:tab w:val="left" w:pos="2160"/>
          <w:tab w:val="decimal" w:leader="dot" w:pos="9360"/>
        </w:tabs>
        <w:rPr>
          <w:sz w:val="22"/>
          <w:szCs w:val="22"/>
        </w:rPr>
      </w:pPr>
      <w:r>
        <w:rPr>
          <w:sz w:val="22"/>
          <w:szCs w:val="22"/>
        </w:rPr>
        <w:tab/>
      </w:r>
      <w:r w:rsidR="00885149" w:rsidRPr="009A4891">
        <w:rPr>
          <w:sz w:val="22"/>
          <w:szCs w:val="22"/>
        </w:rPr>
        <w:t>A</w:t>
      </w:r>
      <w:r>
        <w:rPr>
          <w:sz w:val="22"/>
          <w:szCs w:val="22"/>
        </w:rPr>
        <w:t>.</w:t>
      </w:r>
      <w:r>
        <w:rPr>
          <w:sz w:val="22"/>
          <w:szCs w:val="22"/>
        </w:rPr>
        <w:tab/>
      </w:r>
      <w:r w:rsidR="00885149" w:rsidRPr="009A4891">
        <w:rPr>
          <w:sz w:val="22"/>
          <w:szCs w:val="22"/>
        </w:rPr>
        <w:t>Report and Plan</w:t>
      </w:r>
      <w:r w:rsidR="00885149" w:rsidRPr="009A4891">
        <w:rPr>
          <w:sz w:val="22"/>
          <w:szCs w:val="22"/>
        </w:rPr>
        <w:tab/>
        <w:t>1</w:t>
      </w:r>
      <w:r w:rsidR="00ED60A3">
        <w:rPr>
          <w:sz w:val="22"/>
          <w:szCs w:val="22"/>
        </w:rPr>
        <w:t>1</w:t>
      </w:r>
    </w:p>
    <w:p w14:paraId="52D9FFE7" w14:textId="77777777" w:rsidR="00885149" w:rsidRPr="009A4891" w:rsidRDefault="00885149" w:rsidP="00FE51AA">
      <w:pPr>
        <w:tabs>
          <w:tab w:val="left" w:pos="720"/>
          <w:tab w:val="left" w:pos="1440"/>
          <w:tab w:val="left" w:pos="2160"/>
        </w:tabs>
        <w:rPr>
          <w:b/>
          <w:sz w:val="22"/>
          <w:szCs w:val="22"/>
        </w:rPr>
      </w:pPr>
    </w:p>
    <w:p w14:paraId="103B12D1" w14:textId="77777777" w:rsidR="00885149" w:rsidRPr="009A4891" w:rsidRDefault="009A4891" w:rsidP="00FE51AA">
      <w:pPr>
        <w:tabs>
          <w:tab w:val="left" w:pos="720"/>
          <w:tab w:val="left" w:pos="1440"/>
          <w:tab w:val="left" w:pos="2160"/>
          <w:tab w:val="decimal" w:leader="dot" w:pos="9360"/>
        </w:tabs>
        <w:rPr>
          <w:sz w:val="22"/>
          <w:szCs w:val="22"/>
        </w:rPr>
      </w:pPr>
      <w:r>
        <w:rPr>
          <w:sz w:val="22"/>
          <w:szCs w:val="22"/>
        </w:rPr>
        <w:tab/>
      </w:r>
      <w:r>
        <w:rPr>
          <w:sz w:val="22"/>
          <w:szCs w:val="22"/>
        </w:rPr>
        <w:tab/>
      </w:r>
      <w:r w:rsidR="00885149" w:rsidRPr="009A4891">
        <w:rPr>
          <w:sz w:val="22"/>
          <w:szCs w:val="22"/>
        </w:rPr>
        <w:t>Contents</w:t>
      </w:r>
      <w:r w:rsidR="00885149" w:rsidRPr="009A4891">
        <w:rPr>
          <w:sz w:val="22"/>
          <w:szCs w:val="22"/>
        </w:rPr>
        <w:tab/>
        <w:t>1</w:t>
      </w:r>
      <w:r w:rsidR="00ED60A3">
        <w:rPr>
          <w:sz w:val="22"/>
          <w:szCs w:val="22"/>
        </w:rPr>
        <w:t>1</w:t>
      </w:r>
    </w:p>
    <w:p w14:paraId="454DA3DB" w14:textId="77777777" w:rsidR="00231A41" w:rsidRPr="009A4891" w:rsidRDefault="00231A41" w:rsidP="00FE51AA">
      <w:pPr>
        <w:tabs>
          <w:tab w:val="left" w:pos="720"/>
          <w:tab w:val="left" w:pos="1440"/>
          <w:tab w:val="left" w:pos="2160"/>
          <w:tab w:val="decimal" w:leader="dot" w:pos="9360"/>
        </w:tabs>
        <w:rPr>
          <w:sz w:val="22"/>
          <w:szCs w:val="22"/>
        </w:rPr>
      </w:pPr>
    </w:p>
    <w:p w14:paraId="4E93F0C9" w14:textId="77777777" w:rsidR="00231A41" w:rsidRPr="009A4891" w:rsidRDefault="009A4891" w:rsidP="00FE51AA">
      <w:pPr>
        <w:tabs>
          <w:tab w:val="left" w:pos="720"/>
          <w:tab w:val="left" w:pos="1440"/>
          <w:tab w:val="left" w:pos="2160"/>
          <w:tab w:val="decimal" w:leader="dot" w:pos="9360"/>
        </w:tabs>
        <w:rPr>
          <w:sz w:val="22"/>
          <w:szCs w:val="22"/>
        </w:rPr>
      </w:pPr>
      <w:r>
        <w:rPr>
          <w:sz w:val="22"/>
          <w:szCs w:val="22"/>
        </w:rPr>
        <w:tab/>
      </w:r>
      <w:r w:rsidR="00231A41" w:rsidRPr="009A4891">
        <w:rPr>
          <w:sz w:val="22"/>
          <w:szCs w:val="22"/>
        </w:rPr>
        <w:t>B</w:t>
      </w:r>
      <w:r>
        <w:rPr>
          <w:sz w:val="22"/>
          <w:szCs w:val="22"/>
        </w:rPr>
        <w:t>.</w:t>
      </w:r>
      <w:r>
        <w:rPr>
          <w:sz w:val="22"/>
          <w:szCs w:val="22"/>
        </w:rPr>
        <w:tab/>
      </w:r>
      <w:r w:rsidR="00231A41" w:rsidRPr="009A4891">
        <w:rPr>
          <w:sz w:val="22"/>
          <w:szCs w:val="22"/>
        </w:rPr>
        <w:t>Plan Development</w:t>
      </w:r>
      <w:r>
        <w:rPr>
          <w:sz w:val="22"/>
          <w:szCs w:val="22"/>
        </w:rPr>
        <w:tab/>
      </w:r>
      <w:r w:rsidR="00231A41" w:rsidRPr="009A4891">
        <w:rPr>
          <w:sz w:val="22"/>
          <w:szCs w:val="22"/>
        </w:rPr>
        <w:t>1</w:t>
      </w:r>
      <w:r w:rsidR="00ED60A3">
        <w:rPr>
          <w:sz w:val="22"/>
          <w:szCs w:val="22"/>
        </w:rPr>
        <w:t>2</w:t>
      </w:r>
    </w:p>
    <w:p w14:paraId="1C891BE6" w14:textId="77777777" w:rsidR="00885149" w:rsidRPr="009A4891" w:rsidRDefault="00885149" w:rsidP="00FE51AA">
      <w:pPr>
        <w:tabs>
          <w:tab w:val="left" w:pos="720"/>
          <w:tab w:val="left" w:pos="1440"/>
          <w:tab w:val="left" w:pos="2160"/>
        </w:tabs>
        <w:rPr>
          <w:b/>
          <w:sz w:val="22"/>
          <w:szCs w:val="22"/>
        </w:rPr>
      </w:pPr>
    </w:p>
    <w:p w14:paraId="530007F7" w14:textId="77777777" w:rsidR="00885149" w:rsidRPr="009A4891" w:rsidRDefault="009A4891" w:rsidP="00FE51AA">
      <w:pPr>
        <w:tabs>
          <w:tab w:val="left" w:pos="720"/>
          <w:tab w:val="left" w:pos="1440"/>
          <w:tab w:val="left" w:pos="2160"/>
          <w:tab w:val="decimal" w:leader="dot" w:pos="9360"/>
        </w:tabs>
        <w:rPr>
          <w:sz w:val="22"/>
          <w:szCs w:val="22"/>
        </w:rPr>
      </w:pPr>
      <w:r>
        <w:rPr>
          <w:sz w:val="22"/>
          <w:szCs w:val="22"/>
        </w:rPr>
        <w:tab/>
      </w:r>
      <w:r w:rsidR="00231A41" w:rsidRPr="009A4891">
        <w:rPr>
          <w:sz w:val="22"/>
          <w:szCs w:val="22"/>
        </w:rPr>
        <w:t>C</w:t>
      </w:r>
      <w:r>
        <w:rPr>
          <w:sz w:val="22"/>
          <w:szCs w:val="22"/>
        </w:rPr>
        <w:t>.</w:t>
      </w:r>
      <w:r>
        <w:rPr>
          <w:sz w:val="22"/>
          <w:szCs w:val="22"/>
        </w:rPr>
        <w:tab/>
      </w:r>
      <w:r w:rsidR="00885149" w:rsidRPr="009A4891">
        <w:rPr>
          <w:sz w:val="22"/>
          <w:szCs w:val="22"/>
        </w:rPr>
        <w:t>Public Participation</w:t>
      </w:r>
      <w:r>
        <w:rPr>
          <w:sz w:val="22"/>
          <w:szCs w:val="22"/>
        </w:rPr>
        <w:tab/>
      </w:r>
      <w:r w:rsidR="00885149" w:rsidRPr="009A4891">
        <w:rPr>
          <w:sz w:val="22"/>
          <w:szCs w:val="22"/>
        </w:rPr>
        <w:t>1</w:t>
      </w:r>
      <w:r w:rsidR="00ED60A3">
        <w:rPr>
          <w:sz w:val="22"/>
          <w:szCs w:val="22"/>
        </w:rPr>
        <w:t>2</w:t>
      </w:r>
    </w:p>
    <w:p w14:paraId="433E7E86" w14:textId="77777777" w:rsidR="00885149" w:rsidRPr="009A4891" w:rsidRDefault="00885149" w:rsidP="00FE51AA">
      <w:pPr>
        <w:tabs>
          <w:tab w:val="left" w:pos="720"/>
          <w:tab w:val="left" w:pos="1440"/>
          <w:tab w:val="left" w:pos="2160"/>
          <w:tab w:val="decimal" w:leader="dot" w:pos="9360"/>
        </w:tabs>
        <w:rPr>
          <w:sz w:val="22"/>
          <w:szCs w:val="22"/>
        </w:rPr>
      </w:pPr>
    </w:p>
    <w:p w14:paraId="4F88B4D1" w14:textId="77777777" w:rsidR="00885149" w:rsidRPr="009A4891" w:rsidRDefault="009A4891" w:rsidP="00FE51AA">
      <w:pPr>
        <w:tabs>
          <w:tab w:val="left" w:pos="720"/>
          <w:tab w:val="left" w:pos="1440"/>
          <w:tab w:val="left" w:pos="2160"/>
          <w:tab w:val="decimal" w:leader="dot" w:pos="9360"/>
        </w:tabs>
        <w:rPr>
          <w:sz w:val="22"/>
          <w:szCs w:val="22"/>
        </w:rPr>
      </w:pPr>
      <w:r>
        <w:rPr>
          <w:sz w:val="22"/>
          <w:szCs w:val="22"/>
        </w:rPr>
        <w:tab/>
      </w:r>
      <w:r w:rsidR="00231A41" w:rsidRPr="009A4891">
        <w:rPr>
          <w:sz w:val="22"/>
          <w:szCs w:val="22"/>
        </w:rPr>
        <w:t>D</w:t>
      </w:r>
      <w:r>
        <w:rPr>
          <w:sz w:val="22"/>
          <w:szCs w:val="22"/>
        </w:rPr>
        <w:t>.</w:t>
      </w:r>
      <w:r>
        <w:rPr>
          <w:sz w:val="22"/>
          <w:szCs w:val="22"/>
        </w:rPr>
        <w:tab/>
      </w:r>
      <w:r w:rsidR="00885149" w:rsidRPr="009A4891">
        <w:rPr>
          <w:sz w:val="22"/>
          <w:szCs w:val="22"/>
        </w:rPr>
        <w:t>Plan Implementation</w:t>
      </w:r>
      <w:r>
        <w:rPr>
          <w:sz w:val="22"/>
          <w:szCs w:val="22"/>
        </w:rPr>
        <w:tab/>
      </w:r>
      <w:r w:rsidR="00885149" w:rsidRPr="009A4891">
        <w:rPr>
          <w:sz w:val="22"/>
          <w:szCs w:val="22"/>
        </w:rPr>
        <w:t>1</w:t>
      </w:r>
      <w:r w:rsidR="00ED60A3">
        <w:rPr>
          <w:sz w:val="22"/>
          <w:szCs w:val="22"/>
        </w:rPr>
        <w:t>2</w:t>
      </w:r>
    </w:p>
    <w:p w14:paraId="4A8DA378" w14:textId="77777777" w:rsidR="00231A41" w:rsidRPr="009A4891" w:rsidRDefault="00231A41" w:rsidP="00FE51AA">
      <w:pPr>
        <w:tabs>
          <w:tab w:val="left" w:pos="720"/>
          <w:tab w:val="left" w:pos="1440"/>
          <w:tab w:val="left" w:pos="2160"/>
          <w:tab w:val="decimal" w:leader="dot" w:pos="9360"/>
        </w:tabs>
        <w:rPr>
          <w:sz w:val="22"/>
          <w:szCs w:val="22"/>
        </w:rPr>
      </w:pPr>
    </w:p>
    <w:p w14:paraId="36C521DD" w14:textId="77777777" w:rsidR="00231A41" w:rsidRPr="009A4891" w:rsidRDefault="009A4891" w:rsidP="00FE51AA">
      <w:pPr>
        <w:tabs>
          <w:tab w:val="left" w:pos="720"/>
          <w:tab w:val="left" w:pos="1440"/>
          <w:tab w:val="left" w:pos="2160"/>
          <w:tab w:val="decimal" w:leader="dot" w:pos="9360"/>
        </w:tabs>
        <w:rPr>
          <w:sz w:val="22"/>
          <w:szCs w:val="22"/>
        </w:rPr>
      </w:pPr>
      <w:r>
        <w:rPr>
          <w:sz w:val="22"/>
          <w:szCs w:val="22"/>
        </w:rPr>
        <w:tab/>
      </w:r>
      <w:r w:rsidR="00231A41" w:rsidRPr="009A4891">
        <w:rPr>
          <w:sz w:val="22"/>
          <w:szCs w:val="22"/>
        </w:rPr>
        <w:t>E</w:t>
      </w:r>
      <w:r>
        <w:rPr>
          <w:sz w:val="22"/>
          <w:szCs w:val="22"/>
        </w:rPr>
        <w:t>.</w:t>
      </w:r>
      <w:r>
        <w:rPr>
          <w:sz w:val="22"/>
          <w:szCs w:val="22"/>
        </w:rPr>
        <w:tab/>
      </w:r>
      <w:r w:rsidR="00231A41" w:rsidRPr="009A4891">
        <w:rPr>
          <w:sz w:val="22"/>
          <w:szCs w:val="22"/>
        </w:rPr>
        <w:t>Utility Reports</w:t>
      </w:r>
      <w:r>
        <w:rPr>
          <w:sz w:val="22"/>
          <w:szCs w:val="22"/>
        </w:rPr>
        <w:tab/>
      </w:r>
      <w:r w:rsidR="00231A41" w:rsidRPr="009A4891">
        <w:rPr>
          <w:sz w:val="22"/>
          <w:szCs w:val="22"/>
        </w:rPr>
        <w:t>1</w:t>
      </w:r>
      <w:r w:rsidR="00ED60A3">
        <w:rPr>
          <w:sz w:val="22"/>
          <w:szCs w:val="22"/>
        </w:rPr>
        <w:t>3</w:t>
      </w:r>
    </w:p>
    <w:p w14:paraId="43B0EB02" w14:textId="77777777" w:rsidR="00885149" w:rsidRPr="009A4891" w:rsidRDefault="00885149" w:rsidP="00FE51AA">
      <w:pPr>
        <w:tabs>
          <w:tab w:val="left" w:pos="720"/>
          <w:tab w:val="left" w:pos="1440"/>
          <w:tab w:val="left" w:pos="2160"/>
          <w:tab w:val="decimal" w:leader="dot" w:pos="9360"/>
        </w:tabs>
        <w:rPr>
          <w:sz w:val="22"/>
          <w:szCs w:val="22"/>
        </w:rPr>
      </w:pPr>
    </w:p>
    <w:p w14:paraId="75348FC1" w14:textId="77777777" w:rsidR="00885149" w:rsidRPr="009A4891" w:rsidRDefault="00885149" w:rsidP="00FE51AA">
      <w:pPr>
        <w:tabs>
          <w:tab w:val="left" w:pos="720"/>
          <w:tab w:val="left" w:pos="1440"/>
          <w:tab w:val="left" w:pos="2160"/>
          <w:tab w:val="decimal" w:leader="dot" w:pos="9360"/>
        </w:tabs>
        <w:rPr>
          <w:sz w:val="22"/>
          <w:szCs w:val="22"/>
        </w:rPr>
      </w:pPr>
      <w:r w:rsidRPr="009A4891">
        <w:rPr>
          <w:b/>
          <w:sz w:val="22"/>
          <w:szCs w:val="22"/>
        </w:rPr>
        <w:t>§ 10</w:t>
      </w:r>
      <w:r w:rsidR="009A4891">
        <w:rPr>
          <w:b/>
          <w:sz w:val="22"/>
          <w:szCs w:val="22"/>
        </w:rPr>
        <w:tab/>
      </w:r>
      <w:r w:rsidRPr="009A4891">
        <w:rPr>
          <w:b/>
          <w:sz w:val="22"/>
          <w:szCs w:val="22"/>
        </w:rPr>
        <w:t>WAIVER OR EXEMPTION</w:t>
      </w:r>
      <w:r w:rsidRPr="009A4891">
        <w:rPr>
          <w:sz w:val="22"/>
          <w:szCs w:val="22"/>
        </w:rPr>
        <w:tab/>
        <w:t>1</w:t>
      </w:r>
      <w:r w:rsidR="00ED60A3">
        <w:rPr>
          <w:sz w:val="22"/>
          <w:szCs w:val="22"/>
        </w:rPr>
        <w:t>3</w:t>
      </w:r>
    </w:p>
    <w:p w14:paraId="7C7BCBC2" w14:textId="77777777" w:rsidR="007C48B3" w:rsidRPr="009A4891" w:rsidRDefault="007C48B3" w:rsidP="00FE51AA">
      <w:pPr>
        <w:tabs>
          <w:tab w:val="left" w:pos="720"/>
          <w:tab w:val="left" w:pos="1440"/>
          <w:tab w:val="left" w:pos="2160"/>
          <w:tab w:val="left" w:pos="2880"/>
          <w:tab w:val="left" w:pos="3600"/>
          <w:tab w:val="left" w:pos="4320"/>
          <w:tab w:val="decimal" w:leader="dot" w:pos="9360"/>
        </w:tabs>
        <w:rPr>
          <w:b/>
          <w:sz w:val="22"/>
          <w:szCs w:val="22"/>
        </w:rPr>
      </w:pPr>
    </w:p>
    <w:p w14:paraId="3444BA01" w14:textId="77777777" w:rsidR="003B166A" w:rsidRPr="009A4891" w:rsidRDefault="007C48B3" w:rsidP="00FE51AA">
      <w:pPr>
        <w:tabs>
          <w:tab w:val="left" w:pos="720"/>
          <w:tab w:val="left" w:pos="1440"/>
          <w:tab w:val="left" w:pos="2160"/>
          <w:tab w:val="left" w:pos="2880"/>
          <w:tab w:val="left" w:pos="3600"/>
          <w:tab w:val="left" w:pos="4320"/>
        </w:tabs>
        <w:rPr>
          <w:b/>
          <w:sz w:val="22"/>
          <w:szCs w:val="22"/>
        </w:rPr>
      </w:pPr>
      <w:r w:rsidRPr="009A4891">
        <w:rPr>
          <w:b/>
          <w:sz w:val="22"/>
          <w:szCs w:val="22"/>
        </w:rPr>
        <w:br w:type="column"/>
      </w:r>
      <w:r w:rsidR="003B166A" w:rsidRPr="009A4891">
        <w:rPr>
          <w:b/>
          <w:sz w:val="22"/>
          <w:szCs w:val="22"/>
        </w:rPr>
        <w:lastRenderedPageBreak/>
        <w:t>§ 1</w:t>
      </w:r>
      <w:r w:rsidR="003B166A" w:rsidRPr="009A4891">
        <w:rPr>
          <w:b/>
          <w:sz w:val="22"/>
          <w:szCs w:val="22"/>
        </w:rPr>
        <w:tab/>
        <w:t>PURPOSE</w:t>
      </w:r>
    </w:p>
    <w:p w14:paraId="4BA07AD3" w14:textId="77777777" w:rsidR="003B166A" w:rsidRPr="009A4891" w:rsidRDefault="003B166A" w:rsidP="00FE51AA">
      <w:pPr>
        <w:tabs>
          <w:tab w:val="left" w:pos="720"/>
          <w:tab w:val="left" w:pos="1440"/>
          <w:tab w:val="left" w:pos="2160"/>
          <w:tab w:val="left" w:pos="2880"/>
          <w:tab w:val="left" w:pos="3600"/>
          <w:tab w:val="left" w:pos="4320"/>
        </w:tabs>
        <w:rPr>
          <w:b/>
          <w:sz w:val="22"/>
          <w:szCs w:val="22"/>
        </w:rPr>
      </w:pPr>
    </w:p>
    <w:p w14:paraId="6694CEE9" w14:textId="77777777" w:rsidR="003B166A" w:rsidRDefault="003B166A" w:rsidP="00FE51AA">
      <w:pPr>
        <w:tabs>
          <w:tab w:val="left" w:pos="720"/>
          <w:tab w:val="left" w:pos="1440"/>
          <w:tab w:val="left" w:pos="2160"/>
          <w:tab w:val="left" w:pos="2880"/>
          <w:tab w:val="left" w:pos="3600"/>
          <w:tab w:val="left" w:pos="4320"/>
        </w:tabs>
        <w:ind w:left="720"/>
        <w:rPr>
          <w:sz w:val="22"/>
          <w:szCs w:val="22"/>
        </w:rPr>
      </w:pPr>
      <w:r w:rsidRPr="009A4891">
        <w:rPr>
          <w:sz w:val="22"/>
          <w:szCs w:val="22"/>
        </w:rPr>
        <w:t>The purpose of this Chapter is to implement the State’s policy to use long-term contracts for capacity resources and a resource adequacy plan to ensure grid reliability and minimize electricity costs for Maine consumers.</w:t>
      </w:r>
    </w:p>
    <w:p w14:paraId="75D2ADD0" w14:textId="77777777" w:rsidR="00915DC2" w:rsidRPr="009A4891" w:rsidRDefault="00915DC2" w:rsidP="00FE51AA">
      <w:pPr>
        <w:tabs>
          <w:tab w:val="left" w:pos="720"/>
          <w:tab w:val="left" w:pos="1440"/>
          <w:tab w:val="left" w:pos="2160"/>
          <w:tab w:val="left" w:pos="2880"/>
          <w:tab w:val="left" w:pos="3600"/>
          <w:tab w:val="left" w:pos="4320"/>
        </w:tabs>
        <w:ind w:left="1440" w:hanging="720"/>
        <w:rPr>
          <w:sz w:val="22"/>
          <w:szCs w:val="22"/>
        </w:rPr>
      </w:pPr>
    </w:p>
    <w:p w14:paraId="2E62F75B" w14:textId="77777777" w:rsidR="0070449D" w:rsidRPr="009A4891" w:rsidRDefault="0070449D" w:rsidP="00FE51AA">
      <w:pPr>
        <w:tabs>
          <w:tab w:val="left" w:pos="720"/>
          <w:tab w:val="left" w:pos="1440"/>
          <w:tab w:val="left" w:pos="2160"/>
          <w:tab w:val="left" w:pos="2880"/>
          <w:tab w:val="left" w:pos="3600"/>
          <w:tab w:val="left" w:pos="4320"/>
        </w:tabs>
        <w:ind w:left="1440" w:hanging="720"/>
        <w:rPr>
          <w:sz w:val="22"/>
          <w:szCs w:val="22"/>
        </w:rPr>
      </w:pPr>
    </w:p>
    <w:p w14:paraId="25B81C07" w14:textId="77777777" w:rsidR="003B166A" w:rsidRPr="009A4891" w:rsidRDefault="003B166A" w:rsidP="00FE51AA">
      <w:pPr>
        <w:tabs>
          <w:tab w:val="left" w:pos="720"/>
          <w:tab w:val="left" w:pos="1440"/>
          <w:tab w:val="left" w:pos="2160"/>
          <w:tab w:val="left" w:pos="2880"/>
          <w:tab w:val="left" w:pos="3600"/>
          <w:tab w:val="left" w:pos="4320"/>
        </w:tabs>
        <w:ind w:left="1440" w:hanging="1440"/>
        <w:rPr>
          <w:b/>
          <w:sz w:val="22"/>
          <w:szCs w:val="22"/>
        </w:rPr>
      </w:pPr>
      <w:r w:rsidRPr="009A4891">
        <w:rPr>
          <w:b/>
          <w:sz w:val="22"/>
          <w:szCs w:val="22"/>
        </w:rPr>
        <w:t>§ 2</w:t>
      </w:r>
      <w:r w:rsidRPr="009A4891">
        <w:rPr>
          <w:b/>
          <w:sz w:val="22"/>
          <w:szCs w:val="22"/>
        </w:rPr>
        <w:tab/>
        <w:t>POLICIES</w:t>
      </w:r>
    </w:p>
    <w:p w14:paraId="2317F456" w14:textId="77777777" w:rsidR="003B166A" w:rsidRPr="009A4891" w:rsidRDefault="003B166A" w:rsidP="00FE51AA">
      <w:pPr>
        <w:tabs>
          <w:tab w:val="left" w:pos="720"/>
          <w:tab w:val="left" w:pos="1440"/>
          <w:tab w:val="left" w:pos="2160"/>
          <w:tab w:val="left" w:pos="2880"/>
          <w:tab w:val="left" w:pos="3600"/>
          <w:tab w:val="left" w:pos="4320"/>
        </w:tabs>
        <w:ind w:left="1440" w:hanging="720"/>
        <w:rPr>
          <w:b/>
          <w:sz w:val="22"/>
          <w:szCs w:val="22"/>
        </w:rPr>
      </w:pPr>
    </w:p>
    <w:p w14:paraId="69055F22" w14:textId="77777777" w:rsidR="003B166A" w:rsidRPr="009A4891" w:rsidRDefault="003B166A" w:rsidP="00FE51AA">
      <w:pPr>
        <w:tabs>
          <w:tab w:val="left" w:pos="720"/>
          <w:tab w:val="left" w:pos="1440"/>
          <w:tab w:val="left" w:pos="2160"/>
          <w:tab w:val="left" w:pos="2880"/>
          <w:tab w:val="left" w:pos="3600"/>
          <w:tab w:val="left" w:pos="4320"/>
        </w:tabs>
        <w:ind w:left="720" w:right="-180"/>
        <w:rPr>
          <w:sz w:val="22"/>
          <w:szCs w:val="22"/>
        </w:rPr>
      </w:pPr>
      <w:r w:rsidRPr="009A4891">
        <w:rPr>
          <w:sz w:val="22"/>
          <w:szCs w:val="22"/>
        </w:rPr>
        <w:t>In implementing this Chapter, the Commission shall be guided by the following statutory policies:</w:t>
      </w:r>
    </w:p>
    <w:p w14:paraId="0E1F77AB" w14:textId="77777777" w:rsidR="003B166A" w:rsidRPr="009A4891" w:rsidRDefault="003B166A" w:rsidP="00FE51AA">
      <w:pPr>
        <w:tabs>
          <w:tab w:val="left" w:pos="720"/>
          <w:tab w:val="left" w:pos="1440"/>
          <w:tab w:val="left" w:pos="2160"/>
          <w:tab w:val="left" w:pos="2880"/>
          <w:tab w:val="left" w:pos="3600"/>
          <w:tab w:val="left" w:pos="4320"/>
        </w:tabs>
        <w:ind w:left="1440" w:hanging="720"/>
        <w:rPr>
          <w:sz w:val="22"/>
          <w:szCs w:val="22"/>
        </w:rPr>
      </w:pPr>
    </w:p>
    <w:p w14:paraId="683E8634" w14:textId="77777777" w:rsidR="003B166A" w:rsidRPr="009A4891" w:rsidRDefault="00FE51AA" w:rsidP="00FE51AA">
      <w:pPr>
        <w:tabs>
          <w:tab w:val="left" w:pos="0"/>
          <w:tab w:val="left" w:pos="720"/>
          <w:tab w:val="left" w:pos="1440"/>
          <w:tab w:val="left" w:pos="2160"/>
          <w:tab w:val="left" w:pos="2880"/>
          <w:tab w:val="left" w:pos="3600"/>
          <w:tab w:val="left" w:pos="4320"/>
          <w:tab w:val="right" w:pos="7194"/>
          <w:tab w:val="left" w:pos="7740"/>
          <w:tab w:val="left" w:pos="7920"/>
          <w:tab w:val="right" w:pos="9354"/>
        </w:tabs>
        <w:ind w:left="1440" w:hanging="720"/>
        <w:rPr>
          <w:sz w:val="22"/>
          <w:szCs w:val="22"/>
        </w:rPr>
      </w:pPr>
      <w:r>
        <w:rPr>
          <w:sz w:val="22"/>
          <w:szCs w:val="22"/>
        </w:rPr>
        <w:t>A.</w:t>
      </w:r>
      <w:r w:rsidR="009A4891">
        <w:rPr>
          <w:sz w:val="22"/>
          <w:szCs w:val="22"/>
        </w:rPr>
        <w:tab/>
      </w:r>
      <w:r w:rsidR="003B166A" w:rsidRPr="009A4891">
        <w:rPr>
          <w:sz w:val="22"/>
          <w:szCs w:val="22"/>
        </w:rPr>
        <w:t xml:space="preserve">That the share of new renewable capacity resources as a percentage of the total capacity resources in this State on December 31, </w:t>
      </w:r>
      <w:proofErr w:type="gramStart"/>
      <w:r w:rsidR="003B166A" w:rsidRPr="009A4891">
        <w:rPr>
          <w:sz w:val="22"/>
          <w:szCs w:val="22"/>
        </w:rPr>
        <w:t>2007</w:t>
      </w:r>
      <w:proofErr w:type="gramEnd"/>
      <w:r w:rsidR="003B166A" w:rsidRPr="009A4891">
        <w:rPr>
          <w:sz w:val="22"/>
          <w:szCs w:val="22"/>
        </w:rPr>
        <w:t xml:space="preserve"> increase by 10% by 2017 and that, to the extent possible, the increase occur in uniform annual increments;</w:t>
      </w:r>
    </w:p>
    <w:p w14:paraId="41AF63BD" w14:textId="77777777" w:rsidR="003B166A" w:rsidRPr="009A4891" w:rsidRDefault="003B166A" w:rsidP="00FE51AA">
      <w:pPr>
        <w:tabs>
          <w:tab w:val="left" w:pos="720"/>
          <w:tab w:val="left" w:pos="1440"/>
          <w:tab w:val="left" w:pos="2160"/>
          <w:tab w:val="left" w:pos="2880"/>
          <w:tab w:val="left" w:pos="3600"/>
          <w:tab w:val="left" w:pos="4320"/>
          <w:tab w:val="right" w:pos="7194"/>
          <w:tab w:val="left" w:pos="7740"/>
          <w:tab w:val="left" w:pos="8100"/>
          <w:tab w:val="right" w:pos="9354"/>
        </w:tabs>
        <w:ind w:left="1440" w:right="522" w:hanging="720"/>
        <w:rPr>
          <w:sz w:val="22"/>
          <w:szCs w:val="22"/>
        </w:rPr>
      </w:pPr>
    </w:p>
    <w:p w14:paraId="00922441" w14:textId="77777777" w:rsidR="003B166A" w:rsidRPr="009A4891" w:rsidRDefault="00FE51AA" w:rsidP="00FE51AA">
      <w:pPr>
        <w:tabs>
          <w:tab w:val="left" w:pos="720"/>
          <w:tab w:val="left" w:pos="1440"/>
          <w:tab w:val="left" w:pos="2160"/>
          <w:tab w:val="left" w:pos="2880"/>
          <w:tab w:val="left" w:pos="3600"/>
          <w:tab w:val="left" w:pos="4320"/>
          <w:tab w:val="right" w:pos="7194"/>
          <w:tab w:val="left" w:pos="7740"/>
          <w:tab w:val="right" w:pos="9354"/>
        </w:tabs>
        <w:ind w:left="1440" w:hanging="720"/>
        <w:rPr>
          <w:sz w:val="22"/>
          <w:szCs w:val="22"/>
        </w:rPr>
      </w:pPr>
      <w:r>
        <w:rPr>
          <w:sz w:val="22"/>
          <w:szCs w:val="22"/>
        </w:rPr>
        <w:t>B.</w:t>
      </w:r>
      <w:r w:rsidR="009A4891">
        <w:rPr>
          <w:sz w:val="22"/>
          <w:szCs w:val="22"/>
        </w:rPr>
        <w:tab/>
      </w:r>
      <w:r w:rsidR="003B166A" w:rsidRPr="009A4891">
        <w:rPr>
          <w:sz w:val="22"/>
          <w:szCs w:val="22"/>
        </w:rPr>
        <w:t>To reduce electric prices and price volatility for the State's electricity consumers and to reduce greenhouse gas emissions from the electricity generation sector; and</w:t>
      </w:r>
    </w:p>
    <w:p w14:paraId="018575E2" w14:textId="77777777" w:rsidR="003B166A" w:rsidRPr="009A4891" w:rsidRDefault="003B166A" w:rsidP="00FE51AA">
      <w:pPr>
        <w:tabs>
          <w:tab w:val="left" w:pos="720"/>
          <w:tab w:val="left" w:pos="1440"/>
          <w:tab w:val="left" w:pos="2160"/>
          <w:tab w:val="left" w:pos="2880"/>
          <w:tab w:val="left" w:pos="3600"/>
          <w:tab w:val="left" w:pos="4320"/>
          <w:tab w:val="right" w:pos="7194"/>
          <w:tab w:val="left" w:pos="7740"/>
          <w:tab w:val="left" w:pos="8100"/>
          <w:tab w:val="right" w:pos="9354"/>
        </w:tabs>
        <w:ind w:left="1440" w:right="288" w:hanging="720"/>
        <w:rPr>
          <w:sz w:val="22"/>
          <w:szCs w:val="22"/>
        </w:rPr>
      </w:pPr>
    </w:p>
    <w:p w14:paraId="78080F47" w14:textId="77777777" w:rsidR="003B166A" w:rsidRPr="009A4891" w:rsidRDefault="003B166A" w:rsidP="00FE51AA">
      <w:pPr>
        <w:tabs>
          <w:tab w:val="left" w:pos="720"/>
          <w:tab w:val="left" w:pos="1440"/>
          <w:tab w:val="left" w:pos="2160"/>
          <w:tab w:val="left" w:pos="2880"/>
          <w:tab w:val="left" w:pos="3600"/>
          <w:tab w:val="left" w:pos="4320"/>
          <w:tab w:val="right" w:pos="7194"/>
          <w:tab w:val="left" w:pos="7740"/>
          <w:tab w:val="right" w:pos="9354"/>
        </w:tabs>
        <w:ind w:left="1440" w:hanging="720"/>
        <w:rPr>
          <w:sz w:val="22"/>
          <w:szCs w:val="22"/>
        </w:rPr>
      </w:pPr>
      <w:r w:rsidRPr="009A4891">
        <w:rPr>
          <w:sz w:val="22"/>
          <w:szCs w:val="22"/>
        </w:rPr>
        <w:t>C.</w:t>
      </w:r>
      <w:r w:rsidR="009A4891">
        <w:rPr>
          <w:sz w:val="22"/>
          <w:szCs w:val="22"/>
        </w:rPr>
        <w:tab/>
      </w:r>
      <w:r w:rsidRPr="009A4891">
        <w:rPr>
          <w:sz w:val="22"/>
          <w:szCs w:val="22"/>
        </w:rPr>
        <w:t xml:space="preserve">To develop new capacity resources to reduce demand or increase capacity </w:t>
      </w:r>
      <w:proofErr w:type="gramStart"/>
      <w:r w:rsidRPr="009A4891">
        <w:rPr>
          <w:sz w:val="22"/>
          <w:szCs w:val="22"/>
        </w:rPr>
        <w:t>so as to</w:t>
      </w:r>
      <w:proofErr w:type="gramEnd"/>
      <w:r w:rsidRPr="009A4891">
        <w:rPr>
          <w:sz w:val="22"/>
          <w:szCs w:val="22"/>
        </w:rPr>
        <w:t xml:space="preserve"> mitigate the effects of any regional or federal capacity resource mandates.</w:t>
      </w:r>
    </w:p>
    <w:p w14:paraId="683F1AA0" w14:textId="77777777" w:rsidR="0070449D" w:rsidRDefault="0070449D" w:rsidP="00FE51AA">
      <w:pPr>
        <w:tabs>
          <w:tab w:val="left" w:pos="720"/>
          <w:tab w:val="left" w:pos="1440"/>
          <w:tab w:val="left" w:pos="2160"/>
          <w:tab w:val="left" w:pos="2880"/>
          <w:tab w:val="left" w:pos="3600"/>
          <w:tab w:val="left" w:pos="4320"/>
          <w:tab w:val="right" w:pos="7194"/>
          <w:tab w:val="left" w:pos="7740"/>
          <w:tab w:val="right" w:pos="9354"/>
        </w:tabs>
        <w:ind w:firstLine="720"/>
        <w:rPr>
          <w:sz w:val="22"/>
          <w:szCs w:val="22"/>
        </w:rPr>
      </w:pPr>
    </w:p>
    <w:p w14:paraId="57ED5925" w14:textId="77777777" w:rsidR="00915DC2" w:rsidRPr="009A4891" w:rsidRDefault="00915DC2" w:rsidP="00FE51AA">
      <w:pPr>
        <w:tabs>
          <w:tab w:val="left" w:pos="720"/>
          <w:tab w:val="left" w:pos="1440"/>
          <w:tab w:val="left" w:pos="2160"/>
          <w:tab w:val="left" w:pos="2880"/>
          <w:tab w:val="left" w:pos="3600"/>
          <w:tab w:val="left" w:pos="4320"/>
          <w:tab w:val="right" w:pos="7194"/>
          <w:tab w:val="left" w:pos="7740"/>
          <w:tab w:val="right" w:pos="9354"/>
        </w:tabs>
        <w:ind w:firstLine="720"/>
        <w:rPr>
          <w:sz w:val="22"/>
          <w:szCs w:val="22"/>
        </w:rPr>
      </w:pPr>
    </w:p>
    <w:p w14:paraId="4781C54B" w14:textId="77777777" w:rsidR="003B166A" w:rsidRPr="009A4891" w:rsidRDefault="003B166A" w:rsidP="00FE51AA">
      <w:pPr>
        <w:tabs>
          <w:tab w:val="left" w:pos="720"/>
          <w:tab w:val="left" w:pos="1440"/>
          <w:tab w:val="left" w:pos="2160"/>
          <w:tab w:val="left" w:pos="2880"/>
          <w:tab w:val="left" w:pos="3600"/>
          <w:tab w:val="left" w:pos="4320"/>
        </w:tabs>
        <w:rPr>
          <w:b/>
          <w:sz w:val="22"/>
          <w:szCs w:val="22"/>
        </w:rPr>
      </w:pPr>
      <w:r w:rsidRPr="009A4891">
        <w:rPr>
          <w:b/>
          <w:sz w:val="22"/>
          <w:szCs w:val="22"/>
        </w:rPr>
        <w:t>§ 3</w:t>
      </w:r>
      <w:r w:rsidRPr="009A4891">
        <w:rPr>
          <w:b/>
          <w:sz w:val="22"/>
          <w:szCs w:val="22"/>
        </w:rPr>
        <w:tab/>
        <w:t>DEFINITIONS</w:t>
      </w:r>
    </w:p>
    <w:p w14:paraId="587ABAD1" w14:textId="77777777" w:rsidR="003B166A" w:rsidRPr="009A4891" w:rsidRDefault="003B166A" w:rsidP="00FE51AA">
      <w:pPr>
        <w:tabs>
          <w:tab w:val="left" w:pos="720"/>
          <w:tab w:val="left" w:pos="1440"/>
          <w:tab w:val="left" w:pos="2160"/>
          <w:tab w:val="left" w:pos="2880"/>
          <w:tab w:val="left" w:pos="3600"/>
          <w:tab w:val="left" w:pos="4320"/>
        </w:tabs>
        <w:rPr>
          <w:b/>
          <w:sz w:val="22"/>
          <w:szCs w:val="22"/>
        </w:rPr>
      </w:pPr>
    </w:p>
    <w:p w14:paraId="775DC554" w14:textId="77777777" w:rsidR="003B166A" w:rsidRPr="009A4891" w:rsidRDefault="003B166A" w:rsidP="00FE51AA">
      <w:pPr>
        <w:tabs>
          <w:tab w:val="left" w:pos="720"/>
          <w:tab w:val="left" w:pos="1440"/>
          <w:tab w:val="left" w:pos="2160"/>
          <w:tab w:val="left" w:pos="2880"/>
          <w:tab w:val="left" w:pos="3600"/>
          <w:tab w:val="left" w:pos="4320"/>
        </w:tabs>
        <w:ind w:left="1440" w:hanging="1440"/>
        <w:rPr>
          <w:sz w:val="22"/>
          <w:szCs w:val="22"/>
        </w:rPr>
      </w:pPr>
      <w:r w:rsidRPr="009A4891">
        <w:rPr>
          <w:b/>
          <w:sz w:val="22"/>
          <w:szCs w:val="22"/>
        </w:rPr>
        <w:tab/>
      </w:r>
      <w:r w:rsidRPr="009A4891">
        <w:rPr>
          <w:sz w:val="22"/>
          <w:szCs w:val="22"/>
        </w:rPr>
        <w:t>A.</w:t>
      </w:r>
      <w:r w:rsidR="009A4891">
        <w:rPr>
          <w:sz w:val="22"/>
          <w:szCs w:val="22"/>
        </w:rPr>
        <w:tab/>
      </w:r>
      <w:r w:rsidRPr="004622BE">
        <w:rPr>
          <w:b/>
          <w:sz w:val="22"/>
          <w:szCs w:val="22"/>
        </w:rPr>
        <w:t>Capacity Resource</w:t>
      </w:r>
      <w:r w:rsidRPr="009A4891">
        <w:rPr>
          <w:sz w:val="22"/>
          <w:szCs w:val="22"/>
        </w:rPr>
        <w:t>.</w:t>
      </w:r>
      <w:r w:rsidR="00213765">
        <w:rPr>
          <w:sz w:val="22"/>
          <w:szCs w:val="22"/>
        </w:rPr>
        <w:t xml:space="preserve"> </w:t>
      </w:r>
      <w:r w:rsidRPr="009A4891">
        <w:rPr>
          <w:sz w:val="22"/>
          <w:szCs w:val="22"/>
        </w:rPr>
        <w:t>"Capacity resource" means any renewable capacity resource, nonrenewable ca</w:t>
      </w:r>
      <w:r w:rsidR="00545A31" w:rsidRPr="009A4891">
        <w:rPr>
          <w:sz w:val="22"/>
          <w:szCs w:val="22"/>
        </w:rPr>
        <w:t xml:space="preserve">pacity resource or </w:t>
      </w:r>
      <w:r w:rsidRPr="009A4891">
        <w:rPr>
          <w:sz w:val="22"/>
          <w:szCs w:val="22"/>
        </w:rPr>
        <w:t>interruptible, demand response or energy efficiency capacity resource.</w:t>
      </w:r>
    </w:p>
    <w:p w14:paraId="63682CD0" w14:textId="77777777" w:rsidR="003B166A" w:rsidRPr="009A4891" w:rsidRDefault="003B166A" w:rsidP="00FE51AA">
      <w:pPr>
        <w:tabs>
          <w:tab w:val="left" w:pos="720"/>
          <w:tab w:val="left" w:pos="1440"/>
          <w:tab w:val="left" w:pos="2160"/>
          <w:tab w:val="left" w:pos="2880"/>
          <w:tab w:val="left" w:pos="3600"/>
          <w:tab w:val="left" w:pos="4320"/>
        </w:tabs>
        <w:ind w:left="1440" w:hanging="1440"/>
        <w:rPr>
          <w:sz w:val="22"/>
          <w:szCs w:val="22"/>
        </w:rPr>
      </w:pPr>
    </w:p>
    <w:p w14:paraId="2E8C06CC" w14:textId="77777777" w:rsidR="003B166A" w:rsidRPr="009A4891" w:rsidRDefault="003B166A"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t>B.</w:t>
      </w:r>
      <w:r w:rsidRPr="009A4891">
        <w:rPr>
          <w:sz w:val="22"/>
          <w:szCs w:val="22"/>
        </w:rPr>
        <w:tab/>
      </w:r>
      <w:r w:rsidRPr="004622BE">
        <w:rPr>
          <w:b/>
          <w:sz w:val="22"/>
          <w:szCs w:val="22"/>
        </w:rPr>
        <w:t>Commission</w:t>
      </w:r>
      <w:r w:rsidRPr="009A4891">
        <w:rPr>
          <w:sz w:val="22"/>
          <w:szCs w:val="22"/>
        </w:rPr>
        <w:t>.</w:t>
      </w:r>
      <w:r w:rsidR="00213765">
        <w:rPr>
          <w:sz w:val="22"/>
          <w:szCs w:val="22"/>
        </w:rPr>
        <w:t xml:space="preserve"> </w:t>
      </w:r>
      <w:r w:rsidRPr="009A4891">
        <w:rPr>
          <w:sz w:val="22"/>
          <w:szCs w:val="22"/>
        </w:rPr>
        <w:t>“Commission” means the Maine Public Utilities Commission.</w:t>
      </w:r>
    </w:p>
    <w:p w14:paraId="4CED94C7" w14:textId="77777777" w:rsidR="007179C9" w:rsidRPr="009A4891" w:rsidRDefault="007179C9" w:rsidP="00FE51AA">
      <w:pPr>
        <w:tabs>
          <w:tab w:val="left" w:pos="720"/>
          <w:tab w:val="left" w:pos="1440"/>
          <w:tab w:val="left" w:pos="2160"/>
          <w:tab w:val="left" w:pos="2880"/>
          <w:tab w:val="left" w:pos="3600"/>
          <w:tab w:val="left" w:pos="4320"/>
        </w:tabs>
        <w:ind w:left="1440" w:hanging="1440"/>
        <w:rPr>
          <w:sz w:val="22"/>
          <w:szCs w:val="22"/>
        </w:rPr>
      </w:pPr>
    </w:p>
    <w:p w14:paraId="517179DF" w14:textId="77777777" w:rsidR="007179C9" w:rsidRPr="009A4891" w:rsidRDefault="007179C9"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t>C.</w:t>
      </w:r>
      <w:r w:rsidRPr="009A4891">
        <w:rPr>
          <w:sz w:val="22"/>
          <w:szCs w:val="22"/>
        </w:rPr>
        <w:tab/>
      </w:r>
      <w:r w:rsidRPr="004E3DDB">
        <w:rPr>
          <w:b/>
          <w:sz w:val="22"/>
          <w:szCs w:val="22"/>
        </w:rPr>
        <w:t>Contract for Differences</w:t>
      </w:r>
      <w:r w:rsidRPr="009A4891">
        <w:rPr>
          <w:sz w:val="22"/>
          <w:szCs w:val="22"/>
        </w:rPr>
        <w:t>.</w:t>
      </w:r>
      <w:r w:rsidR="00213765">
        <w:rPr>
          <w:sz w:val="22"/>
          <w:szCs w:val="22"/>
        </w:rPr>
        <w:t xml:space="preserve"> </w:t>
      </w:r>
      <w:r w:rsidR="0055395F" w:rsidRPr="009A4891">
        <w:rPr>
          <w:sz w:val="22"/>
          <w:szCs w:val="22"/>
        </w:rPr>
        <w:t xml:space="preserve">"Contract for differences" means a contractual arrangement between a buyer and a seller in which cash payments are made based on the actual or relative difference between a target price for energy or a capacity resource and the market value of the energy or capacity resource. Under a contract for differences, the seller pays to the buyer the positive difference between the market value and the target </w:t>
      </w:r>
      <w:proofErr w:type="gramStart"/>
      <w:r w:rsidR="0055395F" w:rsidRPr="009A4891">
        <w:rPr>
          <w:sz w:val="22"/>
          <w:szCs w:val="22"/>
        </w:rPr>
        <w:t>price</w:t>
      </w:r>
      <w:proofErr w:type="gramEnd"/>
      <w:r w:rsidR="0055395F" w:rsidRPr="009A4891">
        <w:rPr>
          <w:sz w:val="22"/>
          <w:szCs w:val="22"/>
        </w:rPr>
        <w:t xml:space="preserve"> and the buyer pays to the seller the negative difference between the market value and the target price. "Contract for differences" does not include a contract for the physical delivery of energy or capacity resources.</w:t>
      </w:r>
    </w:p>
    <w:p w14:paraId="095D4937" w14:textId="77777777" w:rsidR="003B166A" w:rsidRPr="009A4891" w:rsidRDefault="003B166A" w:rsidP="00FE51AA">
      <w:pPr>
        <w:tabs>
          <w:tab w:val="left" w:pos="720"/>
          <w:tab w:val="left" w:pos="1440"/>
          <w:tab w:val="left" w:pos="2160"/>
          <w:tab w:val="left" w:pos="2880"/>
          <w:tab w:val="left" w:pos="3600"/>
          <w:tab w:val="left" w:pos="4320"/>
        </w:tabs>
        <w:ind w:left="1440" w:hanging="1440"/>
        <w:rPr>
          <w:sz w:val="22"/>
          <w:szCs w:val="22"/>
        </w:rPr>
      </w:pPr>
    </w:p>
    <w:p w14:paraId="5ACE775B" w14:textId="77777777" w:rsidR="003B166A" w:rsidRPr="009A4891" w:rsidRDefault="003B166A"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r>
      <w:r w:rsidR="003138F3" w:rsidRPr="009A4891">
        <w:rPr>
          <w:sz w:val="22"/>
          <w:szCs w:val="22"/>
        </w:rPr>
        <w:t>D</w:t>
      </w:r>
      <w:r w:rsidRPr="009A4891">
        <w:rPr>
          <w:sz w:val="22"/>
          <w:szCs w:val="22"/>
        </w:rPr>
        <w:t>.</w:t>
      </w:r>
      <w:r w:rsidRPr="009A4891">
        <w:rPr>
          <w:sz w:val="22"/>
          <w:szCs w:val="22"/>
        </w:rPr>
        <w:tab/>
      </w:r>
      <w:r w:rsidRPr="004622BE">
        <w:rPr>
          <w:b/>
          <w:sz w:val="22"/>
          <w:szCs w:val="22"/>
        </w:rPr>
        <w:t>FERC</w:t>
      </w:r>
      <w:r w:rsidRPr="009A4891">
        <w:rPr>
          <w:sz w:val="22"/>
          <w:szCs w:val="22"/>
        </w:rPr>
        <w:t>.</w:t>
      </w:r>
      <w:r w:rsidR="00213765">
        <w:rPr>
          <w:sz w:val="22"/>
          <w:szCs w:val="22"/>
        </w:rPr>
        <w:t xml:space="preserve"> </w:t>
      </w:r>
      <w:r w:rsidRPr="009A4891">
        <w:rPr>
          <w:sz w:val="22"/>
          <w:szCs w:val="22"/>
        </w:rPr>
        <w:t>“FERC” means the Federal Energy Regulatory Commission.</w:t>
      </w:r>
    </w:p>
    <w:p w14:paraId="3DC5B6A0" w14:textId="77777777" w:rsidR="00091AB2" w:rsidRPr="009A4891" w:rsidRDefault="00091AB2" w:rsidP="00FE51AA">
      <w:pPr>
        <w:tabs>
          <w:tab w:val="left" w:pos="720"/>
          <w:tab w:val="left" w:pos="1440"/>
          <w:tab w:val="left" w:pos="2160"/>
          <w:tab w:val="left" w:pos="2880"/>
          <w:tab w:val="left" w:pos="3600"/>
          <w:tab w:val="left" w:pos="4320"/>
        </w:tabs>
        <w:ind w:left="1440" w:hanging="1440"/>
        <w:rPr>
          <w:sz w:val="22"/>
          <w:szCs w:val="22"/>
        </w:rPr>
      </w:pPr>
    </w:p>
    <w:p w14:paraId="64FBE66C" w14:textId="77777777" w:rsidR="00213765" w:rsidRDefault="00091AB2" w:rsidP="00FE51AA">
      <w:pPr>
        <w:tabs>
          <w:tab w:val="left" w:pos="720"/>
          <w:tab w:val="left" w:pos="1440"/>
          <w:tab w:val="left" w:pos="2160"/>
          <w:tab w:val="left" w:pos="2880"/>
          <w:tab w:val="left" w:pos="3600"/>
          <w:tab w:val="left" w:pos="4320"/>
        </w:tabs>
        <w:ind w:left="1440" w:hanging="1440"/>
        <w:rPr>
          <w:color w:val="000000"/>
          <w:sz w:val="22"/>
          <w:szCs w:val="22"/>
          <w:u w:color="000000"/>
        </w:rPr>
      </w:pPr>
      <w:r w:rsidRPr="009A4891">
        <w:rPr>
          <w:sz w:val="22"/>
          <w:szCs w:val="22"/>
        </w:rPr>
        <w:tab/>
      </w:r>
      <w:r w:rsidR="003138F3" w:rsidRPr="009A4891">
        <w:rPr>
          <w:sz w:val="22"/>
          <w:szCs w:val="22"/>
        </w:rPr>
        <w:t>E</w:t>
      </w:r>
      <w:r w:rsidRPr="009A4891">
        <w:rPr>
          <w:sz w:val="22"/>
          <w:szCs w:val="22"/>
        </w:rPr>
        <w:t>.</w:t>
      </w:r>
      <w:r w:rsidRPr="009A4891">
        <w:rPr>
          <w:sz w:val="22"/>
          <w:szCs w:val="22"/>
        </w:rPr>
        <w:tab/>
      </w:r>
      <w:r w:rsidR="007179C9" w:rsidRPr="004E3DDB">
        <w:rPr>
          <w:b/>
          <w:color w:val="000000"/>
          <w:sz w:val="22"/>
          <w:szCs w:val="22"/>
          <w:u w:color="000000"/>
        </w:rPr>
        <w:t>Financial Transaction</w:t>
      </w:r>
      <w:r w:rsidR="007179C9" w:rsidRPr="009A4891">
        <w:rPr>
          <w:color w:val="000000"/>
          <w:sz w:val="22"/>
          <w:szCs w:val="22"/>
          <w:u w:color="000000"/>
        </w:rPr>
        <w:t>.</w:t>
      </w:r>
      <w:r w:rsidR="00213765">
        <w:rPr>
          <w:color w:val="000000"/>
          <w:sz w:val="22"/>
          <w:szCs w:val="22"/>
          <w:u w:color="000000"/>
        </w:rPr>
        <w:t xml:space="preserve"> </w:t>
      </w:r>
      <w:r w:rsidR="007179C9" w:rsidRPr="009A4891">
        <w:rPr>
          <w:color w:val="000000"/>
          <w:sz w:val="22"/>
          <w:szCs w:val="22"/>
          <w:u w:color="000000"/>
        </w:rPr>
        <w:t>“Financial transaction” means a contractual arrangement between a program participant and a transmission and distribution utility in which money is exchanged among the contracting parties, rather than a physical delivery of the capacity</w:t>
      </w:r>
      <w:r w:rsidR="00530BA2" w:rsidRPr="009A4891">
        <w:rPr>
          <w:color w:val="000000"/>
          <w:sz w:val="22"/>
          <w:szCs w:val="22"/>
          <w:u w:color="000000"/>
        </w:rPr>
        <w:t xml:space="preserve">, </w:t>
      </w:r>
      <w:r w:rsidR="007179C9" w:rsidRPr="009A4891">
        <w:rPr>
          <w:color w:val="000000"/>
          <w:sz w:val="22"/>
          <w:szCs w:val="22"/>
          <w:u w:color="000000"/>
        </w:rPr>
        <w:t xml:space="preserve">energy </w:t>
      </w:r>
      <w:r w:rsidR="00530BA2" w:rsidRPr="009A4891">
        <w:rPr>
          <w:color w:val="000000"/>
          <w:sz w:val="22"/>
          <w:szCs w:val="22"/>
          <w:u w:color="000000"/>
        </w:rPr>
        <w:t xml:space="preserve">or renewable energy credit </w:t>
      </w:r>
      <w:r w:rsidR="007179C9" w:rsidRPr="009A4891">
        <w:rPr>
          <w:color w:val="000000"/>
          <w:sz w:val="22"/>
          <w:szCs w:val="22"/>
          <w:u w:color="000000"/>
        </w:rPr>
        <w:t>commodity, and which results in the same or similar financial consequences as a physical transaction.</w:t>
      </w:r>
    </w:p>
    <w:p w14:paraId="2EC3B652" w14:textId="77777777" w:rsidR="00EE337E" w:rsidRPr="009A4891" w:rsidRDefault="00EE337E" w:rsidP="00FE51AA">
      <w:pPr>
        <w:tabs>
          <w:tab w:val="left" w:pos="720"/>
          <w:tab w:val="left" w:pos="1440"/>
          <w:tab w:val="left" w:pos="2160"/>
          <w:tab w:val="left" w:pos="2880"/>
          <w:tab w:val="left" w:pos="3600"/>
          <w:tab w:val="left" w:pos="4320"/>
        </w:tabs>
        <w:ind w:left="1440" w:hanging="1440"/>
        <w:rPr>
          <w:sz w:val="22"/>
          <w:szCs w:val="22"/>
        </w:rPr>
      </w:pPr>
    </w:p>
    <w:p w14:paraId="25362FA6" w14:textId="77777777" w:rsidR="00EE337E" w:rsidRPr="009A4891" w:rsidRDefault="00EE337E"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r>
      <w:r w:rsidR="003138F3" w:rsidRPr="009A4891">
        <w:rPr>
          <w:sz w:val="22"/>
          <w:szCs w:val="22"/>
        </w:rPr>
        <w:t>F</w:t>
      </w:r>
      <w:r w:rsidRPr="009A4891">
        <w:rPr>
          <w:sz w:val="22"/>
          <w:szCs w:val="22"/>
        </w:rPr>
        <w:t>.</w:t>
      </w:r>
      <w:r w:rsidRPr="009A4891">
        <w:rPr>
          <w:sz w:val="22"/>
          <w:szCs w:val="22"/>
        </w:rPr>
        <w:tab/>
      </w:r>
      <w:r w:rsidRPr="004622BE">
        <w:rPr>
          <w:b/>
          <w:sz w:val="22"/>
          <w:szCs w:val="22"/>
        </w:rPr>
        <w:t>GIS</w:t>
      </w:r>
      <w:r w:rsidRPr="009A4891">
        <w:rPr>
          <w:sz w:val="22"/>
          <w:szCs w:val="22"/>
        </w:rPr>
        <w:t>.</w:t>
      </w:r>
      <w:r w:rsidR="00213765">
        <w:rPr>
          <w:sz w:val="22"/>
          <w:szCs w:val="22"/>
        </w:rPr>
        <w:t xml:space="preserve"> </w:t>
      </w:r>
      <w:r w:rsidR="009F19EB" w:rsidRPr="009A4891">
        <w:rPr>
          <w:sz w:val="22"/>
          <w:szCs w:val="22"/>
        </w:rPr>
        <w:t xml:space="preserve">“GIS” means the NEPOOL Generation </w:t>
      </w:r>
      <w:r w:rsidR="00F54CE4" w:rsidRPr="009A4891">
        <w:rPr>
          <w:sz w:val="22"/>
          <w:szCs w:val="22"/>
        </w:rPr>
        <w:t xml:space="preserve">Information </w:t>
      </w:r>
      <w:r w:rsidR="009F19EB" w:rsidRPr="009A4891">
        <w:rPr>
          <w:sz w:val="22"/>
          <w:szCs w:val="22"/>
        </w:rPr>
        <w:t>System or successor system.</w:t>
      </w:r>
    </w:p>
    <w:p w14:paraId="2ACEAE33" w14:textId="77777777" w:rsidR="009F19EB" w:rsidRPr="009A4891" w:rsidRDefault="009F19EB" w:rsidP="00FE51AA">
      <w:pPr>
        <w:tabs>
          <w:tab w:val="left" w:pos="720"/>
          <w:tab w:val="left" w:pos="1440"/>
          <w:tab w:val="left" w:pos="2160"/>
          <w:tab w:val="left" w:pos="2880"/>
          <w:tab w:val="left" w:pos="3600"/>
          <w:tab w:val="left" w:pos="4320"/>
        </w:tabs>
        <w:rPr>
          <w:sz w:val="22"/>
          <w:szCs w:val="22"/>
        </w:rPr>
      </w:pPr>
    </w:p>
    <w:p w14:paraId="55FDAB86" w14:textId="77777777" w:rsidR="00213765" w:rsidRDefault="009F19EB"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lastRenderedPageBreak/>
        <w:tab/>
      </w:r>
      <w:r w:rsidR="003138F3" w:rsidRPr="009A4891">
        <w:rPr>
          <w:sz w:val="22"/>
          <w:szCs w:val="22"/>
        </w:rPr>
        <w:t>G</w:t>
      </w:r>
      <w:r w:rsidRPr="009A4891">
        <w:rPr>
          <w:sz w:val="22"/>
          <w:szCs w:val="22"/>
        </w:rPr>
        <w:t>.</w:t>
      </w:r>
      <w:r w:rsidRPr="009A4891">
        <w:rPr>
          <w:sz w:val="22"/>
          <w:szCs w:val="22"/>
        </w:rPr>
        <w:tab/>
      </w:r>
      <w:r w:rsidRPr="004622BE">
        <w:rPr>
          <w:b/>
          <w:sz w:val="22"/>
          <w:szCs w:val="22"/>
        </w:rPr>
        <w:t>GIS Certificates</w:t>
      </w:r>
      <w:r w:rsidRPr="009A4891">
        <w:rPr>
          <w:sz w:val="22"/>
          <w:szCs w:val="22"/>
        </w:rPr>
        <w:t>.</w:t>
      </w:r>
      <w:r w:rsidR="00213765">
        <w:rPr>
          <w:sz w:val="22"/>
          <w:szCs w:val="22"/>
        </w:rPr>
        <w:t xml:space="preserve"> </w:t>
      </w:r>
      <w:r w:rsidRPr="009A4891">
        <w:rPr>
          <w:sz w:val="22"/>
          <w:szCs w:val="22"/>
        </w:rPr>
        <w:t xml:space="preserve">“GIS certificates” mean certificates created pursuant </w:t>
      </w:r>
      <w:r w:rsidR="007147DE" w:rsidRPr="009A4891">
        <w:rPr>
          <w:sz w:val="22"/>
          <w:szCs w:val="22"/>
        </w:rPr>
        <w:t>to</w:t>
      </w:r>
      <w:r w:rsidRPr="009A4891">
        <w:rPr>
          <w:sz w:val="22"/>
          <w:szCs w:val="22"/>
        </w:rPr>
        <w:t xml:space="preserve"> the NEPOOL Generation Information System that represent attributes of electric power and that may be traded separately from the energy commodity.</w:t>
      </w:r>
    </w:p>
    <w:p w14:paraId="7FAA1B14" w14:textId="77777777" w:rsidR="00213765" w:rsidRDefault="00213765" w:rsidP="00FE51AA">
      <w:pPr>
        <w:tabs>
          <w:tab w:val="left" w:pos="720"/>
          <w:tab w:val="left" w:pos="1440"/>
          <w:tab w:val="left" w:pos="2160"/>
          <w:tab w:val="left" w:pos="2880"/>
          <w:tab w:val="left" w:pos="3600"/>
          <w:tab w:val="left" w:pos="4320"/>
        </w:tabs>
        <w:ind w:left="1440" w:hanging="1440"/>
        <w:rPr>
          <w:sz w:val="22"/>
          <w:szCs w:val="22"/>
        </w:rPr>
      </w:pPr>
    </w:p>
    <w:p w14:paraId="3BDDC195" w14:textId="77777777" w:rsidR="003B166A" w:rsidRPr="009A4891" w:rsidRDefault="003B166A"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r>
      <w:r w:rsidR="00E27CCA" w:rsidRPr="009A4891">
        <w:rPr>
          <w:sz w:val="22"/>
          <w:szCs w:val="22"/>
        </w:rPr>
        <w:t>H</w:t>
      </w:r>
      <w:r w:rsidRPr="009A4891">
        <w:rPr>
          <w:sz w:val="22"/>
          <w:szCs w:val="22"/>
        </w:rPr>
        <w:t>.</w:t>
      </w:r>
      <w:r w:rsidRPr="009A4891">
        <w:rPr>
          <w:sz w:val="22"/>
          <w:szCs w:val="22"/>
        </w:rPr>
        <w:tab/>
      </w:r>
      <w:r w:rsidRPr="004622BE">
        <w:rPr>
          <w:b/>
          <w:sz w:val="22"/>
          <w:szCs w:val="22"/>
        </w:rPr>
        <w:t>Interruptible, demand response or energy efficiency capacity resource</w:t>
      </w:r>
      <w:r w:rsidRPr="009A4891">
        <w:rPr>
          <w:sz w:val="22"/>
          <w:szCs w:val="22"/>
        </w:rPr>
        <w:t>.</w:t>
      </w:r>
      <w:r w:rsidR="00213765">
        <w:rPr>
          <w:sz w:val="22"/>
          <w:szCs w:val="22"/>
        </w:rPr>
        <w:t xml:space="preserve"> </w:t>
      </w:r>
      <w:r w:rsidRPr="009A4891">
        <w:rPr>
          <w:sz w:val="22"/>
          <w:szCs w:val="22"/>
        </w:rPr>
        <w:t xml:space="preserve">"Interruptible, demand response or energy efficiency capacity resource" means a resource that has demand response, interruptible or energy efficiency capacity recognized by the </w:t>
      </w:r>
      <w:r w:rsidR="00816278" w:rsidRPr="009A4891">
        <w:rPr>
          <w:sz w:val="22"/>
          <w:szCs w:val="22"/>
        </w:rPr>
        <w:t>C</w:t>
      </w:r>
      <w:r w:rsidRPr="009A4891">
        <w:rPr>
          <w:sz w:val="22"/>
          <w:szCs w:val="22"/>
        </w:rPr>
        <w:t>ommission.</w:t>
      </w:r>
    </w:p>
    <w:p w14:paraId="45583996" w14:textId="77777777" w:rsidR="003B166A" w:rsidRPr="009A4891" w:rsidRDefault="003B166A" w:rsidP="00FE51AA">
      <w:pPr>
        <w:tabs>
          <w:tab w:val="left" w:pos="720"/>
          <w:tab w:val="left" w:pos="1440"/>
          <w:tab w:val="left" w:pos="2160"/>
          <w:tab w:val="left" w:pos="2880"/>
          <w:tab w:val="left" w:pos="3600"/>
          <w:tab w:val="left" w:pos="4320"/>
        </w:tabs>
        <w:ind w:left="1440" w:hanging="1440"/>
        <w:rPr>
          <w:sz w:val="22"/>
          <w:szCs w:val="22"/>
        </w:rPr>
      </w:pPr>
    </w:p>
    <w:p w14:paraId="64A5FBC4" w14:textId="77777777" w:rsidR="003B166A" w:rsidRPr="009A4891" w:rsidRDefault="003B166A"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r>
      <w:r w:rsidR="00E27CCA" w:rsidRPr="009A4891">
        <w:rPr>
          <w:sz w:val="22"/>
          <w:szCs w:val="22"/>
        </w:rPr>
        <w:t>I</w:t>
      </w:r>
      <w:r w:rsidRPr="009A4891">
        <w:rPr>
          <w:sz w:val="22"/>
          <w:szCs w:val="22"/>
        </w:rPr>
        <w:t>.</w:t>
      </w:r>
      <w:r w:rsidRPr="009A4891">
        <w:rPr>
          <w:sz w:val="22"/>
          <w:szCs w:val="22"/>
        </w:rPr>
        <w:tab/>
      </w:r>
      <w:r w:rsidRPr="004622BE">
        <w:rPr>
          <w:b/>
          <w:sz w:val="22"/>
          <w:szCs w:val="22"/>
        </w:rPr>
        <w:t>ISO-NE</w:t>
      </w:r>
      <w:r w:rsidRPr="009A4891">
        <w:rPr>
          <w:sz w:val="22"/>
          <w:szCs w:val="22"/>
        </w:rPr>
        <w:t>.</w:t>
      </w:r>
      <w:r w:rsidR="00213765">
        <w:rPr>
          <w:sz w:val="22"/>
          <w:szCs w:val="22"/>
        </w:rPr>
        <w:t xml:space="preserve"> </w:t>
      </w:r>
      <w:r w:rsidRPr="009A4891">
        <w:rPr>
          <w:sz w:val="22"/>
          <w:szCs w:val="22"/>
        </w:rPr>
        <w:t xml:space="preserve">“ISO-NE” means the Independent System Operator of the </w:t>
      </w:r>
      <w:smartTag w:uri="urn:schemas-microsoft-com:office:smarttags" w:element="place">
        <w:r w:rsidRPr="009A4891">
          <w:rPr>
            <w:sz w:val="22"/>
            <w:szCs w:val="22"/>
          </w:rPr>
          <w:t>New England</w:t>
        </w:r>
      </w:smartTag>
      <w:r w:rsidRPr="009A4891">
        <w:rPr>
          <w:sz w:val="22"/>
          <w:szCs w:val="22"/>
        </w:rPr>
        <w:t xml:space="preserve"> bulk power system or successor organization.</w:t>
      </w:r>
    </w:p>
    <w:p w14:paraId="4EB88AF5" w14:textId="77777777" w:rsidR="00D10599" w:rsidRPr="009A4891" w:rsidRDefault="00D10599" w:rsidP="00FE51AA">
      <w:pPr>
        <w:tabs>
          <w:tab w:val="left" w:pos="720"/>
          <w:tab w:val="left" w:pos="1440"/>
          <w:tab w:val="left" w:pos="2160"/>
          <w:tab w:val="left" w:pos="2880"/>
          <w:tab w:val="left" w:pos="3600"/>
          <w:tab w:val="left" w:pos="4320"/>
        </w:tabs>
        <w:ind w:left="1440" w:hanging="1440"/>
        <w:rPr>
          <w:sz w:val="22"/>
          <w:szCs w:val="22"/>
        </w:rPr>
      </w:pPr>
    </w:p>
    <w:p w14:paraId="18B7C368" w14:textId="77777777" w:rsidR="00D10599" w:rsidRPr="009A4891" w:rsidRDefault="00D10599"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r>
      <w:r w:rsidR="00E27CCA" w:rsidRPr="009A4891">
        <w:rPr>
          <w:sz w:val="22"/>
          <w:szCs w:val="22"/>
        </w:rPr>
        <w:t>J</w:t>
      </w:r>
      <w:r w:rsidRPr="009A4891">
        <w:rPr>
          <w:sz w:val="22"/>
          <w:szCs w:val="22"/>
        </w:rPr>
        <w:t>.</w:t>
      </w:r>
      <w:r w:rsidRPr="009A4891">
        <w:rPr>
          <w:sz w:val="22"/>
          <w:szCs w:val="22"/>
        </w:rPr>
        <w:tab/>
      </w:r>
      <w:r w:rsidRPr="004622BE">
        <w:rPr>
          <w:b/>
          <w:sz w:val="22"/>
          <w:szCs w:val="22"/>
        </w:rPr>
        <w:t>NERC</w:t>
      </w:r>
      <w:r w:rsidRPr="009A4891">
        <w:rPr>
          <w:sz w:val="22"/>
          <w:szCs w:val="22"/>
        </w:rPr>
        <w:t>.</w:t>
      </w:r>
      <w:r w:rsidR="00213765">
        <w:rPr>
          <w:sz w:val="22"/>
          <w:szCs w:val="22"/>
        </w:rPr>
        <w:t xml:space="preserve"> </w:t>
      </w:r>
      <w:r w:rsidRPr="009A4891">
        <w:rPr>
          <w:sz w:val="22"/>
          <w:szCs w:val="22"/>
        </w:rPr>
        <w:t>“NERC” means the North American Electric Reliability Council or successor organization.</w:t>
      </w:r>
    </w:p>
    <w:p w14:paraId="5CD01D8F"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p>
    <w:p w14:paraId="370ADA4E"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r w:rsidRPr="009A4891">
        <w:rPr>
          <w:sz w:val="22"/>
          <w:szCs w:val="22"/>
        </w:rPr>
        <w:tab/>
      </w:r>
      <w:r w:rsidR="00E27CCA" w:rsidRPr="009A4891">
        <w:rPr>
          <w:sz w:val="22"/>
          <w:szCs w:val="22"/>
        </w:rPr>
        <w:t>K</w:t>
      </w:r>
      <w:r w:rsidRPr="009A4891">
        <w:rPr>
          <w:sz w:val="22"/>
          <w:szCs w:val="22"/>
        </w:rPr>
        <w:t>.</w:t>
      </w:r>
      <w:r w:rsidR="009A4891">
        <w:rPr>
          <w:sz w:val="22"/>
          <w:szCs w:val="22"/>
        </w:rPr>
        <w:tab/>
      </w:r>
      <w:r w:rsidRPr="004622BE">
        <w:rPr>
          <w:b/>
          <w:sz w:val="22"/>
          <w:szCs w:val="22"/>
        </w:rPr>
        <w:t>New</w:t>
      </w:r>
      <w:r w:rsidRPr="009A4891">
        <w:rPr>
          <w:sz w:val="22"/>
          <w:szCs w:val="22"/>
        </w:rPr>
        <w:t>.</w:t>
      </w:r>
      <w:r w:rsidR="00213765">
        <w:rPr>
          <w:sz w:val="22"/>
          <w:szCs w:val="22"/>
        </w:rPr>
        <w:t xml:space="preserve"> </w:t>
      </w:r>
      <w:r w:rsidRPr="009A4891">
        <w:rPr>
          <w:sz w:val="22"/>
          <w:szCs w:val="22"/>
        </w:rPr>
        <w:t>"New" as applied to any capacity resource means a capacity resource that:</w:t>
      </w:r>
    </w:p>
    <w:p w14:paraId="3665B6A2" w14:textId="77777777" w:rsidR="00213765" w:rsidRDefault="00213765" w:rsidP="00FE51AA">
      <w:pPr>
        <w:tabs>
          <w:tab w:val="left" w:pos="720"/>
          <w:tab w:val="left" w:pos="1440"/>
          <w:tab w:val="left" w:pos="2160"/>
          <w:tab w:val="left" w:pos="2880"/>
          <w:tab w:val="left" w:pos="3600"/>
          <w:tab w:val="left" w:pos="4320"/>
          <w:tab w:val="right" w:pos="7194"/>
          <w:tab w:val="right" w:pos="9354"/>
        </w:tabs>
        <w:ind w:left="576" w:right="288"/>
        <w:rPr>
          <w:sz w:val="22"/>
          <w:szCs w:val="22"/>
        </w:rPr>
      </w:pPr>
    </w:p>
    <w:p w14:paraId="771C2596" w14:textId="77777777" w:rsidR="003B166A" w:rsidRPr="009A4891" w:rsidRDefault="00661B11" w:rsidP="00FE51AA">
      <w:pPr>
        <w:tabs>
          <w:tab w:val="left" w:pos="720"/>
          <w:tab w:val="left" w:pos="1440"/>
          <w:tab w:val="left" w:pos="2160"/>
          <w:tab w:val="left" w:pos="2880"/>
          <w:tab w:val="left" w:pos="3600"/>
          <w:tab w:val="left" w:pos="4320"/>
          <w:tab w:val="right" w:pos="7194"/>
          <w:tab w:val="right" w:pos="9354"/>
        </w:tabs>
        <w:ind w:left="1440" w:right="522"/>
        <w:rPr>
          <w:strike/>
          <w:sz w:val="22"/>
          <w:szCs w:val="22"/>
        </w:rPr>
      </w:pPr>
      <w:r w:rsidRPr="009A4891">
        <w:rPr>
          <w:sz w:val="22"/>
          <w:szCs w:val="22"/>
        </w:rPr>
        <w:t>1.</w:t>
      </w:r>
      <w:r w:rsidRPr="009A4891">
        <w:rPr>
          <w:sz w:val="22"/>
          <w:szCs w:val="22"/>
        </w:rPr>
        <w:tab/>
        <w:t>h</w:t>
      </w:r>
      <w:r w:rsidR="003B166A" w:rsidRPr="009A4891">
        <w:rPr>
          <w:sz w:val="22"/>
          <w:szCs w:val="22"/>
        </w:rPr>
        <w:t>as an in-service date after September 1, 2005;</w:t>
      </w:r>
    </w:p>
    <w:p w14:paraId="0DDAE94D" w14:textId="77777777" w:rsidR="00213765" w:rsidRDefault="00213765" w:rsidP="00FE51AA">
      <w:pPr>
        <w:tabs>
          <w:tab w:val="left" w:pos="720"/>
          <w:tab w:val="left" w:pos="1440"/>
          <w:tab w:val="left" w:pos="2160"/>
          <w:tab w:val="left" w:pos="2880"/>
          <w:tab w:val="left" w:pos="3600"/>
          <w:tab w:val="left" w:pos="4320"/>
          <w:tab w:val="right" w:pos="7194"/>
          <w:tab w:val="right" w:pos="9354"/>
        </w:tabs>
        <w:ind w:left="576" w:right="288"/>
        <w:rPr>
          <w:sz w:val="22"/>
          <w:szCs w:val="22"/>
        </w:rPr>
      </w:pPr>
    </w:p>
    <w:p w14:paraId="2234E18D" w14:textId="77777777" w:rsidR="003B166A" w:rsidRPr="009A4891" w:rsidRDefault="003B166A" w:rsidP="00FE51AA">
      <w:pPr>
        <w:tabs>
          <w:tab w:val="left" w:pos="720"/>
          <w:tab w:val="left" w:pos="1440"/>
          <w:tab w:val="left" w:pos="2160"/>
          <w:tab w:val="left" w:pos="2880"/>
          <w:tab w:val="left" w:pos="3600"/>
          <w:tab w:val="left" w:pos="4320"/>
          <w:tab w:val="right" w:pos="7194"/>
          <w:tab w:val="right" w:pos="9354"/>
        </w:tabs>
        <w:ind w:right="522" w:firstLine="1440"/>
        <w:rPr>
          <w:sz w:val="22"/>
          <w:szCs w:val="22"/>
        </w:rPr>
      </w:pPr>
      <w:r w:rsidRPr="009A4891">
        <w:rPr>
          <w:sz w:val="22"/>
          <w:szCs w:val="22"/>
        </w:rPr>
        <w:t>2.</w:t>
      </w:r>
      <w:r w:rsidRPr="009A4891">
        <w:rPr>
          <w:sz w:val="22"/>
          <w:szCs w:val="22"/>
        </w:rPr>
        <w:tab/>
      </w:r>
      <w:r w:rsidR="00661B11" w:rsidRPr="009A4891">
        <w:rPr>
          <w:sz w:val="22"/>
          <w:szCs w:val="22"/>
        </w:rPr>
        <w:t>w</w:t>
      </w:r>
      <w:r w:rsidRPr="009A4891">
        <w:rPr>
          <w:sz w:val="22"/>
          <w:szCs w:val="22"/>
        </w:rPr>
        <w:t>as added to an existing facility after September 1, 2005;</w:t>
      </w:r>
    </w:p>
    <w:p w14:paraId="61BDA900" w14:textId="77777777" w:rsidR="00213765" w:rsidRDefault="00213765" w:rsidP="00FE51AA">
      <w:pPr>
        <w:tabs>
          <w:tab w:val="left" w:pos="720"/>
          <w:tab w:val="left" w:pos="1440"/>
          <w:tab w:val="left" w:pos="2160"/>
          <w:tab w:val="left" w:pos="2880"/>
          <w:tab w:val="left" w:pos="3600"/>
          <w:tab w:val="left" w:pos="4320"/>
          <w:tab w:val="right" w:pos="7194"/>
          <w:tab w:val="right" w:pos="9354"/>
        </w:tabs>
        <w:ind w:left="576" w:right="288"/>
        <w:rPr>
          <w:sz w:val="22"/>
          <w:szCs w:val="22"/>
        </w:rPr>
      </w:pPr>
    </w:p>
    <w:p w14:paraId="4409497B" w14:textId="77777777" w:rsidR="003B166A" w:rsidRPr="009A4891" w:rsidRDefault="003B166A" w:rsidP="00FE51AA">
      <w:pPr>
        <w:tabs>
          <w:tab w:val="left" w:pos="720"/>
          <w:tab w:val="left" w:pos="1440"/>
          <w:tab w:val="left" w:pos="2160"/>
          <w:tab w:val="left" w:pos="2880"/>
          <w:tab w:val="left" w:pos="3600"/>
          <w:tab w:val="left" w:pos="4320"/>
          <w:tab w:val="right" w:pos="7194"/>
          <w:tab w:val="right" w:pos="9354"/>
        </w:tabs>
        <w:ind w:left="2160" w:hanging="720"/>
        <w:rPr>
          <w:sz w:val="22"/>
          <w:szCs w:val="22"/>
        </w:rPr>
      </w:pPr>
      <w:r w:rsidRPr="009A4891">
        <w:rPr>
          <w:sz w:val="22"/>
          <w:szCs w:val="22"/>
        </w:rPr>
        <w:t>3.</w:t>
      </w:r>
      <w:r w:rsidRPr="009A4891">
        <w:rPr>
          <w:sz w:val="22"/>
          <w:szCs w:val="22"/>
        </w:rPr>
        <w:tab/>
      </w:r>
      <w:r w:rsidR="00661B11" w:rsidRPr="009A4891">
        <w:rPr>
          <w:sz w:val="22"/>
          <w:szCs w:val="22"/>
        </w:rPr>
        <w:t>f</w:t>
      </w:r>
      <w:r w:rsidRPr="009A4891">
        <w:rPr>
          <w:sz w:val="22"/>
          <w:szCs w:val="22"/>
        </w:rPr>
        <w:t>or at least 2 years was not operated or was not recognized by the New England independent system operator as a capacity resource and, after September 1, 2005, resumed operation or was recognized by the New England independent system operator as a capacity resource; or</w:t>
      </w:r>
    </w:p>
    <w:p w14:paraId="3354BD6A" w14:textId="77777777" w:rsidR="00213765" w:rsidRDefault="00213765" w:rsidP="00FE51AA">
      <w:pPr>
        <w:tabs>
          <w:tab w:val="left" w:pos="720"/>
          <w:tab w:val="left" w:pos="1440"/>
          <w:tab w:val="left" w:pos="2160"/>
          <w:tab w:val="left" w:pos="2880"/>
          <w:tab w:val="left" w:pos="3600"/>
          <w:tab w:val="left" w:pos="4320"/>
          <w:tab w:val="right" w:pos="7194"/>
          <w:tab w:val="right" w:pos="9354"/>
        </w:tabs>
        <w:ind w:left="2160" w:right="288" w:hanging="720"/>
        <w:rPr>
          <w:sz w:val="22"/>
          <w:szCs w:val="22"/>
        </w:rPr>
      </w:pPr>
    </w:p>
    <w:p w14:paraId="54F35B28" w14:textId="77777777" w:rsidR="003B166A" w:rsidRPr="009A4891" w:rsidRDefault="003B166A" w:rsidP="00FE51AA">
      <w:pPr>
        <w:tabs>
          <w:tab w:val="left" w:pos="720"/>
          <w:tab w:val="left" w:pos="1440"/>
          <w:tab w:val="left" w:pos="2160"/>
          <w:tab w:val="left" w:pos="2880"/>
          <w:tab w:val="left" w:pos="3600"/>
          <w:tab w:val="left" w:pos="4320"/>
          <w:tab w:val="right" w:pos="7194"/>
          <w:tab w:val="right" w:pos="9354"/>
        </w:tabs>
        <w:ind w:left="2160" w:hanging="720"/>
        <w:rPr>
          <w:sz w:val="22"/>
          <w:szCs w:val="22"/>
        </w:rPr>
      </w:pPr>
      <w:r w:rsidRPr="009A4891">
        <w:rPr>
          <w:sz w:val="22"/>
          <w:szCs w:val="22"/>
        </w:rPr>
        <w:t>4.</w:t>
      </w:r>
      <w:r w:rsidRPr="009A4891">
        <w:rPr>
          <w:sz w:val="22"/>
          <w:szCs w:val="22"/>
        </w:rPr>
        <w:tab/>
      </w:r>
      <w:r w:rsidR="00661B11" w:rsidRPr="009A4891">
        <w:rPr>
          <w:sz w:val="22"/>
          <w:szCs w:val="22"/>
        </w:rPr>
        <w:t>w</w:t>
      </w:r>
      <w:r w:rsidRPr="009A4891">
        <w:rPr>
          <w:sz w:val="22"/>
          <w:szCs w:val="22"/>
        </w:rPr>
        <w:t xml:space="preserve">as refurbished after September 1, </w:t>
      </w:r>
      <w:proofErr w:type="gramStart"/>
      <w:r w:rsidRPr="009A4891">
        <w:rPr>
          <w:sz w:val="22"/>
          <w:szCs w:val="22"/>
        </w:rPr>
        <w:t>2005</w:t>
      </w:r>
      <w:proofErr w:type="gramEnd"/>
      <w:r w:rsidRPr="009A4891">
        <w:rPr>
          <w:sz w:val="22"/>
          <w:szCs w:val="22"/>
        </w:rPr>
        <w:t xml:space="preserve"> and is operating beyond its previous useful life or is employing an alternate technology that significantly increases the efficiency of the generation process.</w:t>
      </w:r>
    </w:p>
    <w:p w14:paraId="16FCEA98" w14:textId="77777777" w:rsidR="0022122C" w:rsidRPr="009A4891" w:rsidRDefault="0022122C" w:rsidP="00FE51AA">
      <w:pPr>
        <w:tabs>
          <w:tab w:val="left" w:pos="720"/>
          <w:tab w:val="left" w:pos="1440"/>
          <w:tab w:val="left" w:pos="2160"/>
          <w:tab w:val="left" w:pos="2880"/>
          <w:tab w:val="left" w:pos="3600"/>
          <w:tab w:val="left" w:pos="4320"/>
          <w:tab w:val="right" w:pos="7194"/>
          <w:tab w:val="right" w:pos="9354"/>
        </w:tabs>
        <w:ind w:firstLine="1440"/>
        <w:rPr>
          <w:sz w:val="22"/>
          <w:szCs w:val="22"/>
        </w:rPr>
      </w:pPr>
    </w:p>
    <w:p w14:paraId="7FC0939E" w14:textId="77777777" w:rsidR="0022122C" w:rsidRPr="009A4891" w:rsidRDefault="00E27CCA" w:rsidP="00FE51AA">
      <w:pPr>
        <w:tabs>
          <w:tab w:val="left" w:pos="720"/>
          <w:tab w:val="left" w:pos="1440"/>
          <w:tab w:val="left" w:pos="2160"/>
          <w:tab w:val="left" w:pos="2880"/>
          <w:tab w:val="left" w:pos="3600"/>
          <w:tab w:val="left" w:pos="4320"/>
          <w:tab w:val="right" w:pos="7194"/>
          <w:tab w:val="right" w:pos="9354"/>
        </w:tabs>
        <w:ind w:firstLine="720"/>
        <w:rPr>
          <w:sz w:val="22"/>
          <w:szCs w:val="22"/>
        </w:rPr>
      </w:pPr>
      <w:r w:rsidRPr="009A4891">
        <w:rPr>
          <w:sz w:val="22"/>
          <w:szCs w:val="22"/>
        </w:rPr>
        <w:t>L</w:t>
      </w:r>
      <w:r w:rsidR="0022122C" w:rsidRPr="009A4891">
        <w:rPr>
          <w:sz w:val="22"/>
          <w:szCs w:val="22"/>
        </w:rPr>
        <w:t>.</w:t>
      </w:r>
      <w:r w:rsidR="0022122C" w:rsidRPr="009A4891">
        <w:rPr>
          <w:sz w:val="22"/>
          <w:szCs w:val="22"/>
        </w:rPr>
        <w:tab/>
      </w:r>
      <w:r w:rsidR="0022122C" w:rsidRPr="004622BE">
        <w:rPr>
          <w:b/>
          <w:sz w:val="22"/>
          <w:szCs w:val="22"/>
        </w:rPr>
        <w:t>NBSO</w:t>
      </w:r>
      <w:r w:rsidR="0022122C" w:rsidRPr="009A4891">
        <w:rPr>
          <w:sz w:val="22"/>
          <w:szCs w:val="22"/>
        </w:rPr>
        <w:t>.</w:t>
      </w:r>
      <w:r w:rsidR="00213765">
        <w:rPr>
          <w:sz w:val="22"/>
          <w:szCs w:val="22"/>
        </w:rPr>
        <w:t xml:space="preserve"> </w:t>
      </w:r>
      <w:r w:rsidR="0022122C" w:rsidRPr="009A4891">
        <w:rPr>
          <w:sz w:val="22"/>
          <w:szCs w:val="22"/>
        </w:rPr>
        <w:t>“NBSO” means the New Brunswick System Operator or successor organization.</w:t>
      </w:r>
    </w:p>
    <w:p w14:paraId="19EC22C4" w14:textId="77777777" w:rsidR="003B166A" w:rsidRPr="009A4891" w:rsidRDefault="003B166A" w:rsidP="00FE51AA">
      <w:pPr>
        <w:tabs>
          <w:tab w:val="left" w:pos="720"/>
          <w:tab w:val="left" w:pos="1440"/>
          <w:tab w:val="left" w:pos="2160"/>
          <w:tab w:val="left" w:pos="2880"/>
          <w:tab w:val="left" w:pos="3600"/>
          <w:tab w:val="left" w:pos="4320"/>
          <w:tab w:val="right" w:pos="7194"/>
          <w:tab w:val="right" w:pos="9354"/>
        </w:tabs>
        <w:ind w:right="522" w:firstLine="2016"/>
        <w:rPr>
          <w:sz w:val="22"/>
          <w:szCs w:val="22"/>
        </w:rPr>
      </w:pPr>
    </w:p>
    <w:p w14:paraId="12FE712D" w14:textId="77777777" w:rsidR="003B166A" w:rsidRPr="009A4891" w:rsidRDefault="00E27CCA" w:rsidP="00FE51AA">
      <w:pPr>
        <w:tabs>
          <w:tab w:val="left" w:pos="720"/>
          <w:tab w:val="left" w:pos="1440"/>
          <w:tab w:val="left" w:pos="2160"/>
          <w:tab w:val="left" w:pos="2880"/>
          <w:tab w:val="left" w:pos="3600"/>
          <w:tab w:val="left" w:pos="4320"/>
          <w:tab w:val="right" w:pos="7194"/>
          <w:tab w:val="right" w:pos="9354"/>
        </w:tabs>
        <w:ind w:left="1440" w:hanging="720"/>
        <w:rPr>
          <w:sz w:val="22"/>
          <w:szCs w:val="22"/>
        </w:rPr>
      </w:pPr>
      <w:r w:rsidRPr="009A4891">
        <w:rPr>
          <w:sz w:val="22"/>
          <w:szCs w:val="22"/>
        </w:rPr>
        <w:t>M</w:t>
      </w:r>
      <w:r w:rsidR="003B166A" w:rsidRPr="009A4891">
        <w:rPr>
          <w:sz w:val="22"/>
          <w:szCs w:val="22"/>
        </w:rPr>
        <w:t>.</w:t>
      </w:r>
      <w:r w:rsidR="003B166A" w:rsidRPr="009A4891">
        <w:rPr>
          <w:sz w:val="22"/>
          <w:szCs w:val="22"/>
        </w:rPr>
        <w:tab/>
      </w:r>
      <w:r w:rsidR="003B166A" w:rsidRPr="004622BE">
        <w:rPr>
          <w:b/>
          <w:sz w:val="22"/>
          <w:szCs w:val="22"/>
        </w:rPr>
        <w:t>NMISA</w:t>
      </w:r>
      <w:r w:rsidR="003B166A" w:rsidRPr="009A4891">
        <w:rPr>
          <w:sz w:val="22"/>
          <w:szCs w:val="22"/>
        </w:rPr>
        <w:t>.</w:t>
      </w:r>
      <w:r w:rsidR="00213765">
        <w:rPr>
          <w:sz w:val="22"/>
          <w:szCs w:val="22"/>
        </w:rPr>
        <w:t xml:space="preserve"> </w:t>
      </w:r>
      <w:r w:rsidR="003B166A" w:rsidRPr="009A4891">
        <w:rPr>
          <w:sz w:val="22"/>
          <w:szCs w:val="22"/>
        </w:rPr>
        <w:t>“NMISA” means the Northern Maine Independent System Administrator or successor organization.</w:t>
      </w:r>
    </w:p>
    <w:p w14:paraId="46489920" w14:textId="77777777" w:rsidR="003B166A" w:rsidRPr="009A4891" w:rsidRDefault="003B166A" w:rsidP="00FE51AA">
      <w:pPr>
        <w:tabs>
          <w:tab w:val="left" w:pos="720"/>
          <w:tab w:val="left" w:pos="1440"/>
          <w:tab w:val="left" w:pos="2160"/>
          <w:tab w:val="left" w:pos="2880"/>
          <w:tab w:val="left" w:pos="3600"/>
          <w:tab w:val="left" w:pos="4320"/>
          <w:tab w:val="right" w:pos="7194"/>
          <w:tab w:val="right" w:pos="9354"/>
        </w:tabs>
        <w:ind w:left="1440" w:right="522" w:hanging="720"/>
        <w:rPr>
          <w:sz w:val="22"/>
          <w:szCs w:val="22"/>
        </w:rPr>
      </w:pPr>
    </w:p>
    <w:p w14:paraId="6A2728EE" w14:textId="77777777" w:rsidR="003B166A" w:rsidRPr="009A4891" w:rsidRDefault="00E27CCA" w:rsidP="00FE51AA">
      <w:pPr>
        <w:tabs>
          <w:tab w:val="left" w:pos="720"/>
          <w:tab w:val="left" w:pos="1440"/>
          <w:tab w:val="left" w:pos="2160"/>
          <w:tab w:val="left" w:pos="2880"/>
          <w:tab w:val="left" w:pos="3600"/>
          <w:tab w:val="left" w:pos="4320"/>
          <w:tab w:val="right" w:pos="7194"/>
          <w:tab w:val="left" w:pos="7920"/>
          <w:tab w:val="right" w:pos="9354"/>
        </w:tabs>
        <w:ind w:left="1440" w:hanging="720"/>
        <w:rPr>
          <w:sz w:val="22"/>
          <w:szCs w:val="22"/>
        </w:rPr>
      </w:pPr>
      <w:r w:rsidRPr="009A4891">
        <w:rPr>
          <w:sz w:val="22"/>
          <w:szCs w:val="22"/>
        </w:rPr>
        <w:t>N</w:t>
      </w:r>
      <w:r w:rsidR="003B166A" w:rsidRPr="009A4891">
        <w:rPr>
          <w:sz w:val="22"/>
          <w:szCs w:val="22"/>
        </w:rPr>
        <w:t>.</w:t>
      </w:r>
      <w:r w:rsidR="003B166A" w:rsidRPr="009A4891">
        <w:rPr>
          <w:sz w:val="22"/>
          <w:szCs w:val="22"/>
        </w:rPr>
        <w:tab/>
      </w:r>
      <w:r w:rsidR="003B166A" w:rsidRPr="004622BE">
        <w:rPr>
          <w:b/>
          <w:sz w:val="22"/>
          <w:szCs w:val="22"/>
        </w:rPr>
        <w:t>Nonrenewable capacity resource</w:t>
      </w:r>
      <w:r w:rsidR="003B166A" w:rsidRPr="009A4891">
        <w:rPr>
          <w:sz w:val="22"/>
          <w:szCs w:val="22"/>
        </w:rPr>
        <w:t>.</w:t>
      </w:r>
      <w:r w:rsidR="009A4891">
        <w:rPr>
          <w:sz w:val="22"/>
          <w:szCs w:val="22"/>
        </w:rPr>
        <w:tab/>
      </w:r>
      <w:r w:rsidR="003B166A" w:rsidRPr="009A4891">
        <w:rPr>
          <w:sz w:val="22"/>
          <w:szCs w:val="22"/>
        </w:rPr>
        <w:t>"Nonrenewable capacity resource" means an electric generation resource other than a renewable capacity resource.</w:t>
      </w:r>
    </w:p>
    <w:p w14:paraId="7B5A1729" w14:textId="77777777" w:rsidR="00D10599" w:rsidRPr="009A4891" w:rsidRDefault="00D10599" w:rsidP="00FE51AA">
      <w:pPr>
        <w:tabs>
          <w:tab w:val="left" w:pos="720"/>
          <w:tab w:val="left" w:pos="1440"/>
          <w:tab w:val="left" w:pos="2160"/>
          <w:tab w:val="left" w:pos="2880"/>
          <w:tab w:val="left" w:pos="3600"/>
          <w:tab w:val="left" w:pos="4320"/>
          <w:tab w:val="right" w:pos="7194"/>
          <w:tab w:val="left" w:pos="7920"/>
          <w:tab w:val="right" w:pos="9354"/>
        </w:tabs>
        <w:ind w:left="1440" w:hanging="720"/>
        <w:rPr>
          <w:sz w:val="22"/>
          <w:szCs w:val="22"/>
        </w:rPr>
      </w:pPr>
    </w:p>
    <w:p w14:paraId="4A3784E4" w14:textId="77777777" w:rsidR="00D10599" w:rsidRPr="009A4891" w:rsidRDefault="00E27CCA" w:rsidP="00FE51AA">
      <w:pPr>
        <w:tabs>
          <w:tab w:val="left" w:pos="720"/>
          <w:tab w:val="left" w:pos="1440"/>
          <w:tab w:val="left" w:pos="2160"/>
          <w:tab w:val="left" w:pos="2880"/>
          <w:tab w:val="left" w:pos="3600"/>
          <w:tab w:val="left" w:pos="4320"/>
          <w:tab w:val="right" w:pos="7194"/>
          <w:tab w:val="left" w:pos="7920"/>
          <w:tab w:val="right" w:pos="9354"/>
        </w:tabs>
        <w:ind w:left="1440" w:hanging="720"/>
        <w:rPr>
          <w:sz w:val="22"/>
          <w:szCs w:val="22"/>
        </w:rPr>
      </w:pPr>
      <w:r w:rsidRPr="009A4891">
        <w:rPr>
          <w:sz w:val="22"/>
          <w:szCs w:val="22"/>
        </w:rPr>
        <w:t>O</w:t>
      </w:r>
      <w:r w:rsidR="00D10599" w:rsidRPr="009A4891">
        <w:rPr>
          <w:sz w:val="22"/>
          <w:szCs w:val="22"/>
        </w:rPr>
        <w:t>.</w:t>
      </w:r>
      <w:r w:rsidR="00D10599" w:rsidRPr="009A4891">
        <w:rPr>
          <w:sz w:val="22"/>
          <w:szCs w:val="22"/>
        </w:rPr>
        <w:tab/>
      </w:r>
      <w:r w:rsidR="00D10599" w:rsidRPr="004622BE">
        <w:rPr>
          <w:b/>
          <w:sz w:val="22"/>
          <w:szCs w:val="22"/>
        </w:rPr>
        <w:t>NPCC</w:t>
      </w:r>
      <w:r w:rsidR="00D10599" w:rsidRPr="009A4891">
        <w:rPr>
          <w:sz w:val="22"/>
          <w:szCs w:val="22"/>
        </w:rPr>
        <w:t>.</w:t>
      </w:r>
      <w:r w:rsidR="00213765">
        <w:rPr>
          <w:sz w:val="22"/>
          <w:szCs w:val="22"/>
        </w:rPr>
        <w:t xml:space="preserve"> </w:t>
      </w:r>
      <w:r w:rsidR="00D10599" w:rsidRPr="009A4891">
        <w:rPr>
          <w:sz w:val="22"/>
          <w:szCs w:val="22"/>
        </w:rPr>
        <w:t>“NPCC” means the Northeast Power Coordinating Council or successor organization.</w:t>
      </w:r>
    </w:p>
    <w:p w14:paraId="4EF2088D" w14:textId="77777777" w:rsidR="003B166A" w:rsidRPr="009A4891" w:rsidRDefault="003B166A" w:rsidP="00FE51AA">
      <w:pPr>
        <w:tabs>
          <w:tab w:val="left" w:pos="720"/>
          <w:tab w:val="left" w:pos="1440"/>
          <w:tab w:val="left" w:pos="2160"/>
          <w:tab w:val="left" w:pos="2880"/>
          <w:tab w:val="left" w:pos="3600"/>
          <w:tab w:val="left" w:pos="4320"/>
          <w:tab w:val="right" w:pos="7194"/>
          <w:tab w:val="right" w:pos="9354"/>
        </w:tabs>
        <w:ind w:left="1440" w:right="522" w:hanging="720"/>
        <w:rPr>
          <w:sz w:val="22"/>
          <w:szCs w:val="22"/>
        </w:rPr>
      </w:pPr>
    </w:p>
    <w:p w14:paraId="363EEE60" w14:textId="77777777" w:rsidR="003B166A" w:rsidRPr="009A4891" w:rsidRDefault="00E27CCA" w:rsidP="00FE51AA">
      <w:pPr>
        <w:tabs>
          <w:tab w:val="left" w:pos="720"/>
          <w:tab w:val="left" w:pos="1440"/>
          <w:tab w:val="left" w:pos="2160"/>
          <w:tab w:val="left" w:pos="2880"/>
          <w:tab w:val="left" w:pos="3600"/>
          <w:tab w:val="left" w:pos="4320"/>
          <w:tab w:val="right" w:pos="7194"/>
          <w:tab w:val="left" w:pos="7740"/>
          <w:tab w:val="left" w:pos="8460"/>
          <w:tab w:val="right" w:pos="9354"/>
        </w:tabs>
        <w:ind w:left="1440" w:hanging="720"/>
        <w:rPr>
          <w:sz w:val="22"/>
          <w:szCs w:val="22"/>
        </w:rPr>
      </w:pPr>
      <w:r w:rsidRPr="009A4891">
        <w:rPr>
          <w:sz w:val="22"/>
          <w:szCs w:val="22"/>
        </w:rPr>
        <w:t>P</w:t>
      </w:r>
      <w:r w:rsidR="003B166A" w:rsidRPr="009A4891">
        <w:rPr>
          <w:sz w:val="22"/>
          <w:szCs w:val="22"/>
        </w:rPr>
        <w:t>.</w:t>
      </w:r>
      <w:r w:rsidR="003B166A" w:rsidRPr="009A4891">
        <w:rPr>
          <w:sz w:val="22"/>
          <w:szCs w:val="22"/>
        </w:rPr>
        <w:tab/>
      </w:r>
      <w:r w:rsidR="003B166A" w:rsidRPr="004622BE">
        <w:rPr>
          <w:b/>
          <w:sz w:val="22"/>
          <w:szCs w:val="22"/>
        </w:rPr>
        <w:t>Renewable capacity resource</w:t>
      </w:r>
      <w:r w:rsidR="003B166A" w:rsidRPr="009A4891">
        <w:rPr>
          <w:sz w:val="22"/>
          <w:szCs w:val="22"/>
        </w:rPr>
        <w:t>.</w:t>
      </w:r>
      <w:r w:rsidR="00213765">
        <w:rPr>
          <w:sz w:val="22"/>
          <w:szCs w:val="22"/>
        </w:rPr>
        <w:t xml:space="preserve"> </w:t>
      </w:r>
      <w:r w:rsidR="003B166A" w:rsidRPr="009A4891">
        <w:rPr>
          <w:sz w:val="22"/>
          <w:szCs w:val="22"/>
        </w:rPr>
        <w:t xml:space="preserve">"Renewable capacity resource" means a renewable resource, as defined in </w:t>
      </w:r>
      <w:r w:rsidR="00661B11" w:rsidRPr="009A4891">
        <w:rPr>
          <w:sz w:val="22"/>
          <w:szCs w:val="22"/>
        </w:rPr>
        <w:t xml:space="preserve">Maine Revised Statutes, </w:t>
      </w:r>
      <w:r w:rsidR="003B166A" w:rsidRPr="009A4891">
        <w:rPr>
          <w:sz w:val="22"/>
          <w:szCs w:val="22"/>
        </w:rPr>
        <w:t>Title 35-A, section 3210, subsection 2, paragraph C, except "renewable capacity resource" does not include:</w:t>
      </w:r>
    </w:p>
    <w:p w14:paraId="274BBAF5" w14:textId="77777777" w:rsidR="003B166A" w:rsidRPr="009A4891" w:rsidRDefault="003B166A" w:rsidP="00FE51AA">
      <w:pPr>
        <w:tabs>
          <w:tab w:val="left" w:pos="720"/>
          <w:tab w:val="left" w:pos="1440"/>
          <w:tab w:val="left" w:pos="2160"/>
          <w:tab w:val="left" w:pos="2880"/>
          <w:tab w:val="left" w:pos="3600"/>
          <w:tab w:val="left" w:pos="4320"/>
          <w:tab w:val="right" w:pos="7194"/>
          <w:tab w:val="right" w:pos="9354"/>
        </w:tabs>
        <w:ind w:right="522" w:firstLine="720"/>
        <w:rPr>
          <w:sz w:val="22"/>
          <w:szCs w:val="22"/>
        </w:rPr>
      </w:pPr>
    </w:p>
    <w:p w14:paraId="1F5019EE" w14:textId="77777777" w:rsidR="003B166A" w:rsidRPr="009A4891" w:rsidRDefault="003B166A" w:rsidP="00FE51AA">
      <w:pPr>
        <w:tabs>
          <w:tab w:val="left" w:pos="720"/>
          <w:tab w:val="left" w:pos="1440"/>
          <w:tab w:val="left" w:pos="2160"/>
          <w:tab w:val="left" w:pos="2880"/>
          <w:tab w:val="left" w:pos="3600"/>
          <w:tab w:val="left" w:pos="4320"/>
          <w:tab w:val="right" w:pos="7194"/>
          <w:tab w:val="left" w:pos="7920"/>
          <w:tab w:val="right" w:pos="9354"/>
        </w:tabs>
        <w:ind w:firstLine="720"/>
        <w:rPr>
          <w:sz w:val="22"/>
          <w:szCs w:val="22"/>
        </w:rPr>
      </w:pPr>
      <w:r w:rsidRPr="009A4891">
        <w:rPr>
          <w:sz w:val="22"/>
          <w:szCs w:val="22"/>
        </w:rPr>
        <w:tab/>
        <w:t>1.</w:t>
      </w:r>
      <w:r w:rsidRPr="009A4891">
        <w:rPr>
          <w:sz w:val="22"/>
          <w:szCs w:val="22"/>
        </w:rPr>
        <w:tab/>
      </w:r>
      <w:r w:rsidR="00661B11" w:rsidRPr="009A4891">
        <w:rPr>
          <w:sz w:val="22"/>
          <w:szCs w:val="22"/>
        </w:rPr>
        <w:t>a</w:t>
      </w:r>
      <w:r w:rsidRPr="009A4891">
        <w:rPr>
          <w:sz w:val="22"/>
          <w:szCs w:val="22"/>
        </w:rPr>
        <w:t xml:space="preserve"> generator fueled by municipal solid waste in conjunction with recycling; or</w:t>
      </w:r>
    </w:p>
    <w:p w14:paraId="5EFF7987" w14:textId="77777777" w:rsidR="003B166A" w:rsidRPr="009A4891" w:rsidRDefault="003B166A" w:rsidP="00FE51AA">
      <w:pPr>
        <w:tabs>
          <w:tab w:val="left" w:pos="720"/>
          <w:tab w:val="left" w:pos="1440"/>
          <w:tab w:val="left" w:pos="2160"/>
          <w:tab w:val="left" w:pos="2880"/>
          <w:tab w:val="left" w:pos="3600"/>
          <w:tab w:val="left" w:pos="4320"/>
          <w:tab w:val="right" w:pos="7194"/>
          <w:tab w:val="right" w:pos="9354"/>
        </w:tabs>
        <w:ind w:right="522" w:firstLine="720"/>
        <w:rPr>
          <w:sz w:val="22"/>
          <w:szCs w:val="22"/>
        </w:rPr>
      </w:pPr>
    </w:p>
    <w:p w14:paraId="09E6277B" w14:textId="77777777" w:rsidR="001A3E74" w:rsidRPr="009A4891" w:rsidRDefault="003B166A" w:rsidP="00FE51AA">
      <w:pPr>
        <w:tabs>
          <w:tab w:val="left" w:pos="720"/>
          <w:tab w:val="left" w:pos="1440"/>
          <w:tab w:val="left" w:pos="2160"/>
          <w:tab w:val="left" w:pos="2880"/>
          <w:tab w:val="left" w:pos="3600"/>
          <w:tab w:val="left" w:pos="4320"/>
          <w:tab w:val="right" w:pos="7194"/>
          <w:tab w:val="right" w:pos="9354"/>
        </w:tabs>
        <w:ind w:left="2160" w:hanging="1440"/>
        <w:rPr>
          <w:sz w:val="22"/>
          <w:szCs w:val="22"/>
        </w:rPr>
      </w:pPr>
      <w:r w:rsidRPr="009A4891">
        <w:rPr>
          <w:sz w:val="22"/>
          <w:szCs w:val="22"/>
        </w:rPr>
        <w:tab/>
        <w:t>2.</w:t>
      </w:r>
      <w:r w:rsidRPr="009A4891">
        <w:rPr>
          <w:sz w:val="22"/>
          <w:szCs w:val="22"/>
        </w:rPr>
        <w:tab/>
      </w:r>
      <w:r w:rsidR="00661B11" w:rsidRPr="009A4891">
        <w:rPr>
          <w:sz w:val="22"/>
          <w:szCs w:val="22"/>
        </w:rPr>
        <w:t>a</w:t>
      </w:r>
      <w:r w:rsidRPr="009A4891">
        <w:rPr>
          <w:sz w:val="22"/>
          <w:szCs w:val="22"/>
        </w:rPr>
        <w:t xml:space="preserve"> hydroelectric generator unless it meets all state and federal fish passage requirements</w:t>
      </w:r>
      <w:r w:rsidR="00A411A2" w:rsidRPr="009A4891">
        <w:rPr>
          <w:sz w:val="22"/>
          <w:szCs w:val="22"/>
        </w:rPr>
        <w:t xml:space="preserve"> applicable to the </w:t>
      </w:r>
      <w:r w:rsidR="001A3E74" w:rsidRPr="009A4891">
        <w:rPr>
          <w:sz w:val="22"/>
          <w:szCs w:val="22"/>
        </w:rPr>
        <w:t>generator.</w:t>
      </w:r>
    </w:p>
    <w:p w14:paraId="5D8561B0" w14:textId="77777777" w:rsidR="00E140B7" w:rsidRPr="009A4891" w:rsidRDefault="00E140B7" w:rsidP="00FE51AA">
      <w:pPr>
        <w:tabs>
          <w:tab w:val="left" w:pos="720"/>
          <w:tab w:val="left" w:pos="1440"/>
          <w:tab w:val="left" w:pos="2160"/>
          <w:tab w:val="left" w:pos="2880"/>
          <w:tab w:val="left" w:pos="3600"/>
          <w:tab w:val="left" w:pos="4320"/>
          <w:tab w:val="right" w:pos="7194"/>
          <w:tab w:val="right" w:pos="9354"/>
        </w:tabs>
        <w:ind w:firstLine="720"/>
        <w:rPr>
          <w:sz w:val="22"/>
          <w:szCs w:val="22"/>
        </w:rPr>
      </w:pPr>
    </w:p>
    <w:p w14:paraId="61018C21" w14:textId="77777777" w:rsidR="00E140B7" w:rsidRPr="009A4891" w:rsidRDefault="00E27CCA" w:rsidP="00FE51AA">
      <w:pPr>
        <w:tabs>
          <w:tab w:val="left" w:pos="720"/>
          <w:tab w:val="left" w:pos="1440"/>
          <w:tab w:val="left" w:pos="2160"/>
          <w:tab w:val="left" w:pos="2880"/>
          <w:tab w:val="left" w:pos="3600"/>
          <w:tab w:val="left" w:pos="4320"/>
          <w:tab w:val="right" w:pos="7194"/>
          <w:tab w:val="right" w:pos="9354"/>
        </w:tabs>
        <w:ind w:left="1440" w:hanging="720"/>
        <w:rPr>
          <w:sz w:val="22"/>
          <w:szCs w:val="22"/>
        </w:rPr>
      </w:pPr>
      <w:r w:rsidRPr="009A4891">
        <w:rPr>
          <w:sz w:val="22"/>
          <w:szCs w:val="22"/>
        </w:rPr>
        <w:lastRenderedPageBreak/>
        <w:t>Q</w:t>
      </w:r>
      <w:r w:rsidR="00E140B7" w:rsidRPr="009A4891">
        <w:rPr>
          <w:sz w:val="22"/>
          <w:szCs w:val="22"/>
        </w:rPr>
        <w:t>.</w:t>
      </w:r>
      <w:r w:rsidR="00E140B7" w:rsidRPr="009A4891">
        <w:rPr>
          <w:sz w:val="22"/>
          <w:szCs w:val="22"/>
        </w:rPr>
        <w:tab/>
      </w:r>
      <w:r w:rsidR="00E140B7" w:rsidRPr="004622BE">
        <w:rPr>
          <w:b/>
          <w:sz w:val="22"/>
          <w:szCs w:val="22"/>
        </w:rPr>
        <w:t>Renewable energy credit</w:t>
      </w:r>
      <w:r w:rsidR="00E140B7" w:rsidRPr="009A4891">
        <w:rPr>
          <w:sz w:val="22"/>
          <w:szCs w:val="22"/>
        </w:rPr>
        <w:t>.</w:t>
      </w:r>
      <w:r w:rsidR="00213765">
        <w:rPr>
          <w:sz w:val="22"/>
          <w:szCs w:val="22"/>
        </w:rPr>
        <w:t xml:space="preserve"> </w:t>
      </w:r>
      <w:r w:rsidR="00E140B7" w:rsidRPr="009A4891">
        <w:rPr>
          <w:sz w:val="22"/>
          <w:szCs w:val="22"/>
        </w:rPr>
        <w:t xml:space="preserve">“Renewable energy credit” means a tradable instrument that represents an amount of electricity generated from resources that are eligible to satisfy the portfolio requirements in </w:t>
      </w:r>
      <w:smartTag w:uri="urn:schemas-microsoft-com:office:smarttags" w:element="State">
        <w:r w:rsidR="00E140B7" w:rsidRPr="009A4891">
          <w:rPr>
            <w:sz w:val="22"/>
            <w:szCs w:val="22"/>
          </w:rPr>
          <w:t>Maine</w:t>
        </w:r>
      </w:smartTag>
      <w:r w:rsidR="00E140B7" w:rsidRPr="009A4891">
        <w:rPr>
          <w:sz w:val="22"/>
          <w:szCs w:val="22"/>
        </w:rPr>
        <w:t xml:space="preserve"> or the other </w:t>
      </w:r>
      <w:smartTag w:uri="urn:schemas-microsoft-com:office:smarttags" w:element="place">
        <w:r w:rsidR="00E140B7" w:rsidRPr="009A4891">
          <w:rPr>
            <w:sz w:val="22"/>
            <w:szCs w:val="22"/>
          </w:rPr>
          <w:t>New England</w:t>
        </w:r>
      </w:smartTag>
      <w:r w:rsidR="00E140B7" w:rsidRPr="009A4891">
        <w:rPr>
          <w:sz w:val="22"/>
          <w:szCs w:val="22"/>
        </w:rPr>
        <w:t xml:space="preserve"> states.</w:t>
      </w:r>
      <w:r w:rsidR="00213765">
        <w:rPr>
          <w:sz w:val="22"/>
          <w:szCs w:val="22"/>
        </w:rPr>
        <w:t xml:space="preserve"> </w:t>
      </w:r>
      <w:r w:rsidR="00E140B7" w:rsidRPr="009A4891">
        <w:rPr>
          <w:sz w:val="22"/>
          <w:szCs w:val="22"/>
        </w:rPr>
        <w:t xml:space="preserve">For purposes of this Chapter, renewable energy credit means either a </w:t>
      </w:r>
      <w:r w:rsidR="00042E20" w:rsidRPr="009A4891">
        <w:rPr>
          <w:sz w:val="22"/>
          <w:szCs w:val="22"/>
        </w:rPr>
        <w:t>GIS certificate</w:t>
      </w:r>
      <w:r w:rsidR="00303CA6" w:rsidRPr="009A4891">
        <w:rPr>
          <w:sz w:val="22"/>
          <w:szCs w:val="22"/>
        </w:rPr>
        <w:t>,</w:t>
      </w:r>
      <w:r w:rsidR="00E140B7" w:rsidRPr="009A4891">
        <w:rPr>
          <w:sz w:val="22"/>
          <w:szCs w:val="22"/>
        </w:rPr>
        <w:t xml:space="preserve"> or a tradable instrument that represents </w:t>
      </w:r>
      <w:r w:rsidR="00042E20" w:rsidRPr="009A4891">
        <w:rPr>
          <w:sz w:val="22"/>
          <w:szCs w:val="22"/>
        </w:rPr>
        <w:t>the attributes of electric power generated in the region of the State administered by the NMISA</w:t>
      </w:r>
      <w:r w:rsidR="009A5EB7" w:rsidRPr="009A4891">
        <w:rPr>
          <w:sz w:val="22"/>
          <w:szCs w:val="22"/>
        </w:rPr>
        <w:t xml:space="preserve"> that is authorized by the Commission through order</w:t>
      </w:r>
      <w:r w:rsidR="00042E20" w:rsidRPr="009A4891">
        <w:rPr>
          <w:sz w:val="22"/>
          <w:szCs w:val="22"/>
        </w:rPr>
        <w:t>.</w:t>
      </w:r>
    </w:p>
    <w:p w14:paraId="1369BD1C" w14:textId="77777777" w:rsidR="006834BD" w:rsidRDefault="006834BD" w:rsidP="00FE51AA">
      <w:pPr>
        <w:tabs>
          <w:tab w:val="left" w:pos="720"/>
          <w:tab w:val="left" w:pos="1440"/>
          <w:tab w:val="left" w:pos="2160"/>
          <w:tab w:val="left" w:pos="2880"/>
          <w:tab w:val="left" w:pos="3600"/>
          <w:tab w:val="left" w:pos="4320"/>
          <w:tab w:val="right" w:pos="7194"/>
          <w:tab w:val="right" w:pos="9354"/>
        </w:tabs>
        <w:ind w:right="522"/>
        <w:rPr>
          <w:sz w:val="22"/>
          <w:szCs w:val="22"/>
        </w:rPr>
      </w:pPr>
    </w:p>
    <w:p w14:paraId="5A889CF5" w14:textId="77777777" w:rsidR="00CE4C10" w:rsidRPr="009A4891" w:rsidRDefault="00CE4C10" w:rsidP="00FE51AA">
      <w:pPr>
        <w:tabs>
          <w:tab w:val="left" w:pos="720"/>
          <w:tab w:val="left" w:pos="1440"/>
          <w:tab w:val="left" w:pos="2160"/>
          <w:tab w:val="left" w:pos="2880"/>
          <w:tab w:val="left" w:pos="3600"/>
          <w:tab w:val="left" w:pos="4320"/>
          <w:tab w:val="right" w:pos="7194"/>
          <w:tab w:val="right" w:pos="9354"/>
        </w:tabs>
        <w:ind w:right="522"/>
        <w:rPr>
          <w:sz w:val="22"/>
          <w:szCs w:val="22"/>
        </w:rPr>
      </w:pPr>
    </w:p>
    <w:p w14:paraId="45FA4F46" w14:textId="77777777" w:rsidR="003B166A" w:rsidRPr="009A4891" w:rsidRDefault="003B166A" w:rsidP="00FE51AA">
      <w:pPr>
        <w:tabs>
          <w:tab w:val="left" w:pos="720"/>
          <w:tab w:val="left" w:pos="1440"/>
          <w:tab w:val="left" w:pos="2160"/>
          <w:tab w:val="left" w:pos="2880"/>
          <w:tab w:val="left" w:pos="3600"/>
          <w:tab w:val="left" w:pos="4320"/>
          <w:tab w:val="right" w:pos="7194"/>
          <w:tab w:val="right" w:pos="9354"/>
        </w:tabs>
        <w:ind w:right="522"/>
        <w:rPr>
          <w:b/>
          <w:sz w:val="22"/>
          <w:szCs w:val="22"/>
        </w:rPr>
      </w:pPr>
      <w:r w:rsidRPr="009A4891">
        <w:rPr>
          <w:b/>
          <w:sz w:val="22"/>
          <w:szCs w:val="22"/>
        </w:rPr>
        <w:t>§ 4</w:t>
      </w:r>
      <w:r w:rsidRPr="009A4891">
        <w:rPr>
          <w:b/>
          <w:sz w:val="22"/>
          <w:szCs w:val="22"/>
        </w:rPr>
        <w:tab/>
        <w:t>CONTRACTING AUTHORITY</w:t>
      </w:r>
    </w:p>
    <w:p w14:paraId="2EC01C54" w14:textId="77777777" w:rsidR="00FA7823" w:rsidRPr="009A4891" w:rsidRDefault="00FA7823" w:rsidP="00FE51AA">
      <w:pPr>
        <w:tabs>
          <w:tab w:val="left" w:pos="720"/>
          <w:tab w:val="left" w:pos="1440"/>
          <w:tab w:val="left" w:pos="2160"/>
          <w:tab w:val="left" w:pos="2880"/>
          <w:tab w:val="left" w:pos="3600"/>
          <w:tab w:val="left" w:pos="4320"/>
          <w:tab w:val="right" w:pos="7194"/>
          <w:tab w:val="right" w:pos="9354"/>
        </w:tabs>
        <w:ind w:right="522"/>
        <w:rPr>
          <w:b/>
          <w:sz w:val="22"/>
          <w:szCs w:val="22"/>
        </w:rPr>
      </w:pPr>
    </w:p>
    <w:p w14:paraId="1B0B8B93" w14:textId="77777777" w:rsidR="00FA7823" w:rsidRPr="009A4891" w:rsidRDefault="00FA7823" w:rsidP="00FE51AA">
      <w:pPr>
        <w:tabs>
          <w:tab w:val="left" w:pos="720"/>
          <w:tab w:val="left" w:pos="1440"/>
          <w:tab w:val="left" w:pos="2160"/>
          <w:tab w:val="left" w:pos="2880"/>
          <w:tab w:val="left" w:pos="3600"/>
          <w:tab w:val="left" w:pos="4320"/>
          <w:tab w:val="right" w:pos="7194"/>
          <w:tab w:val="right" w:pos="9354"/>
        </w:tabs>
        <w:ind w:right="522"/>
        <w:rPr>
          <w:sz w:val="22"/>
          <w:szCs w:val="22"/>
        </w:rPr>
      </w:pPr>
      <w:r w:rsidRPr="009A4891">
        <w:rPr>
          <w:b/>
          <w:sz w:val="22"/>
          <w:szCs w:val="22"/>
        </w:rPr>
        <w:tab/>
      </w:r>
      <w:r w:rsidRPr="009A4891">
        <w:rPr>
          <w:sz w:val="22"/>
          <w:szCs w:val="22"/>
        </w:rPr>
        <w:t>A.</w:t>
      </w:r>
      <w:r w:rsidRPr="009A4891">
        <w:rPr>
          <w:sz w:val="22"/>
          <w:szCs w:val="22"/>
        </w:rPr>
        <w:tab/>
      </w:r>
      <w:r w:rsidRPr="004622BE">
        <w:rPr>
          <w:b/>
          <w:sz w:val="22"/>
          <w:szCs w:val="22"/>
        </w:rPr>
        <w:t>General Authority</w:t>
      </w:r>
    </w:p>
    <w:p w14:paraId="24F63DB4" w14:textId="77777777" w:rsidR="00FA7823" w:rsidRPr="009A4891" w:rsidRDefault="00FA7823" w:rsidP="00FE51AA">
      <w:pPr>
        <w:tabs>
          <w:tab w:val="left" w:pos="720"/>
          <w:tab w:val="left" w:pos="1440"/>
          <w:tab w:val="left" w:pos="2160"/>
          <w:tab w:val="left" w:pos="2880"/>
          <w:tab w:val="left" w:pos="3600"/>
          <w:tab w:val="left" w:pos="4320"/>
          <w:tab w:val="right" w:pos="7194"/>
          <w:tab w:val="right" w:pos="9354"/>
        </w:tabs>
        <w:ind w:right="522"/>
        <w:rPr>
          <w:sz w:val="22"/>
          <w:szCs w:val="22"/>
        </w:rPr>
      </w:pPr>
    </w:p>
    <w:p w14:paraId="15A9D7D1" w14:textId="77777777" w:rsidR="00FA7823" w:rsidRPr="009A4891" w:rsidRDefault="00FA7823" w:rsidP="00FE51AA">
      <w:pPr>
        <w:tabs>
          <w:tab w:val="left" w:pos="720"/>
          <w:tab w:val="left" w:pos="1440"/>
          <w:tab w:val="left" w:pos="2160"/>
          <w:tab w:val="left" w:pos="2880"/>
          <w:tab w:val="left" w:pos="3600"/>
          <w:tab w:val="left" w:pos="4320"/>
          <w:tab w:val="right" w:pos="7194"/>
          <w:tab w:val="right" w:pos="9354"/>
        </w:tabs>
        <w:ind w:left="1440" w:right="522" w:hanging="1440"/>
        <w:rPr>
          <w:sz w:val="22"/>
          <w:szCs w:val="22"/>
        </w:rPr>
      </w:pPr>
      <w:r w:rsidRPr="009A4891">
        <w:rPr>
          <w:sz w:val="22"/>
          <w:szCs w:val="22"/>
        </w:rPr>
        <w:tab/>
      </w:r>
      <w:r w:rsidRPr="009A4891">
        <w:rPr>
          <w:sz w:val="22"/>
          <w:szCs w:val="22"/>
        </w:rPr>
        <w:tab/>
      </w:r>
      <w:r w:rsidR="004F7076" w:rsidRPr="009A4891">
        <w:rPr>
          <w:sz w:val="22"/>
          <w:szCs w:val="22"/>
        </w:rPr>
        <w:t>When in the best interests of ratepayers, t</w:t>
      </w:r>
      <w:r w:rsidRPr="009A4891">
        <w:rPr>
          <w:sz w:val="22"/>
          <w:szCs w:val="22"/>
        </w:rPr>
        <w:t xml:space="preserve">he Commission may direct investor-owned transmission and distribution utilities to </w:t>
      </w:r>
      <w:proofErr w:type="gramStart"/>
      <w:r w:rsidRPr="009A4891">
        <w:rPr>
          <w:sz w:val="22"/>
          <w:szCs w:val="22"/>
        </w:rPr>
        <w:t>enter into</w:t>
      </w:r>
      <w:proofErr w:type="gramEnd"/>
      <w:r w:rsidRPr="009A4891">
        <w:rPr>
          <w:sz w:val="22"/>
          <w:szCs w:val="22"/>
        </w:rPr>
        <w:t xml:space="preserve"> long-term contracts for:</w:t>
      </w:r>
    </w:p>
    <w:p w14:paraId="2FC933F6" w14:textId="77777777" w:rsidR="00FA7823" w:rsidRPr="009A4891" w:rsidRDefault="00FA7823" w:rsidP="00FE51AA">
      <w:pPr>
        <w:tabs>
          <w:tab w:val="left" w:pos="720"/>
          <w:tab w:val="left" w:pos="1440"/>
          <w:tab w:val="left" w:pos="2160"/>
          <w:tab w:val="left" w:pos="2880"/>
          <w:tab w:val="left" w:pos="3600"/>
          <w:tab w:val="left" w:pos="4320"/>
          <w:tab w:val="right" w:pos="7194"/>
          <w:tab w:val="right" w:pos="9354"/>
        </w:tabs>
        <w:ind w:left="1440" w:right="522" w:hanging="1440"/>
        <w:rPr>
          <w:sz w:val="22"/>
          <w:szCs w:val="22"/>
        </w:rPr>
      </w:pPr>
    </w:p>
    <w:p w14:paraId="54DB1F56" w14:textId="77777777" w:rsidR="00FA7823" w:rsidRPr="009A4891" w:rsidRDefault="00FA7823" w:rsidP="00FE51AA">
      <w:pPr>
        <w:tabs>
          <w:tab w:val="left" w:pos="720"/>
          <w:tab w:val="left" w:pos="1440"/>
          <w:tab w:val="left" w:pos="2160"/>
          <w:tab w:val="left" w:pos="2880"/>
          <w:tab w:val="left" w:pos="3600"/>
          <w:tab w:val="left" w:pos="4320"/>
          <w:tab w:val="right" w:pos="7194"/>
          <w:tab w:val="right" w:pos="9354"/>
        </w:tabs>
        <w:ind w:left="1440" w:right="522" w:hanging="1440"/>
        <w:rPr>
          <w:sz w:val="22"/>
          <w:szCs w:val="22"/>
        </w:rPr>
      </w:pPr>
      <w:r w:rsidRPr="009A4891">
        <w:rPr>
          <w:sz w:val="22"/>
          <w:szCs w:val="22"/>
        </w:rPr>
        <w:tab/>
      </w:r>
      <w:r w:rsidRPr="009A4891">
        <w:rPr>
          <w:sz w:val="22"/>
          <w:szCs w:val="22"/>
        </w:rPr>
        <w:tab/>
        <w:t>1.</w:t>
      </w:r>
      <w:r w:rsidRPr="009A4891">
        <w:rPr>
          <w:sz w:val="22"/>
          <w:szCs w:val="22"/>
        </w:rPr>
        <w:tab/>
        <w:t>Capacity resources;</w:t>
      </w:r>
    </w:p>
    <w:p w14:paraId="754DFE34" w14:textId="77777777" w:rsidR="00FA7823" w:rsidRPr="009A4891" w:rsidRDefault="00FA7823" w:rsidP="00FE51AA">
      <w:pPr>
        <w:tabs>
          <w:tab w:val="left" w:pos="720"/>
          <w:tab w:val="left" w:pos="1440"/>
          <w:tab w:val="left" w:pos="2160"/>
          <w:tab w:val="left" w:pos="2880"/>
          <w:tab w:val="left" w:pos="3600"/>
          <w:tab w:val="left" w:pos="4320"/>
          <w:tab w:val="right" w:pos="7194"/>
          <w:tab w:val="right" w:pos="9354"/>
        </w:tabs>
        <w:ind w:left="1440" w:right="522" w:hanging="1440"/>
        <w:rPr>
          <w:sz w:val="22"/>
          <w:szCs w:val="22"/>
        </w:rPr>
      </w:pPr>
    </w:p>
    <w:p w14:paraId="4C1E1A89" w14:textId="77777777" w:rsidR="00FA7823" w:rsidRPr="009A4891" w:rsidRDefault="00FA7823" w:rsidP="00FE51AA">
      <w:pPr>
        <w:tabs>
          <w:tab w:val="left" w:pos="720"/>
          <w:tab w:val="left" w:pos="1440"/>
          <w:tab w:val="left" w:pos="2160"/>
          <w:tab w:val="left" w:pos="2880"/>
          <w:tab w:val="left" w:pos="3600"/>
          <w:tab w:val="left" w:pos="4320"/>
          <w:tab w:val="right" w:pos="7194"/>
          <w:tab w:val="right" w:pos="9354"/>
        </w:tabs>
        <w:ind w:left="2160" w:right="522" w:hanging="2160"/>
        <w:rPr>
          <w:sz w:val="22"/>
          <w:szCs w:val="22"/>
        </w:rPr>
      </w:pPr>
      <w:r w:rsidRPr="009A4891">
        <w:rPr>
          <w:sz w:val="22"/>
          <w:szCs w:val="22"/>
        </w:rPr>
        <w:tab/>
      </w:r>
      <w:r w:rsidRPr="009A4891">
        <w:rPr>
          <w:sz w:val="22"/>
          <w:szCs w:val="22"/>
        </w:rPr>
        <w:tab/>
        <w:t>2.</w:t>
      </w:r>
      <w:r w:rsidRPr="009A4891">
        <w:rPr>
          <w:sz w:val="22"/>
          <w:szCs w:val="22"/>
        </w:rPr>
        <w:tab/>
        <w:t>Any available energy associated with capacity resources contracted for under this Chapter:</w:t>
      </w:r>
    </w:p>
    <w:p w14:paraId="39ECC72C" w14:textId="77777777" w:rsidR="00FA7823" w:rsidRPr="009A4891" w:rsidRDefault="00FA7823" w:rsidP="00FE51AA">
      <w:pPr>
        <w:tabs>
          <w:tab w:val="left" w:pos="720"/>
          <w:tab w:val="left" w:pos="1440"/>
          <w:tab w:val="left" w:pos="2160"/>
          <w:tab w:val="left" w:pos="2880"/>
          <w:tab w:val="left" w:pos="3600"/>
          <w:tab w:val="left" w:pos="4320"/>
          <w:tab w:val="right" w:pos="7194"/>
          <w:tab w:val="right" w:pos="9354"/>
        </w:tabs>
        <w:ind w:left="1440" w:right="522" w:hanging="1440"/>
        <w:rPr>
          <w:sz w:val="22"/>
          <w:szCs w:val="22"/>
        </w:rPr>
      </w:pPr>
    </w:p>
    <w:p w14:paraId="4BA1AED0" w14:textId="77777777" w:rsidR="00775C64" w:rsidRPr="009A4891" w:rsidRDefault="00FA7823" w:rsidP="00FE51AA">
      <w:pPr>
        <w:widowControl w:val="0"/>
        <w:tabs>
          <w:tab w:val="left" w:pos="720"/>
          <w:tab w:val="left" w:pos="1440"/>
          <w:tab w:val="left" w:pos="2160"/>
          <w:tab w:val="left" w:pos="2880"/>
          <w:tab w:val="left" w:pos="3600"/>
          <w:tab w:val="left" w:pos="4320"/>
        </w:tabs>
        <w:autoSpaceDE w:val="0"/>
        <w:autoSpaceDN w:val="0"/>
        <w:adjustRightInd w:val="0"/>
        <w:ind w:left="2880" w:hanging="2880"/>
        <w:rPr>
          <w:color w:val="000000"/>
          <w:sz w:val="22"/>
          <w:szCs w:val="22"/>
        </w:rPr>
      </w:pPr>
      <w:r w:rsidRPr="009A4891">
        <w:rPr>
          <w:sz w:val="22"/>
          <w:szCs w:val="22"/>
        </w:rPr>
        <w:tab/>
      </w:r>
      <w:r w:rsidRPr="009A4891">
        <w:rPr>
          <w:sz w:val="22"/>
          <w:szCs w:val="22"/>
        </w:rPr>
        <w:tab/>
      </w:r>
      <w:r w:rsidR="00CE4C10">
        <w:rPr>
          <w:sz w:val="22"/>
          <w:szCs w:val="22"/>
        </w:rPr>
        <w:tab/>
      </w:r>
      <w:r w:rsidRPr="009A4891">
        <w:rPr>
          <w:sz w:val="22"/>
          <w:szCs w:val="22"/>
        </w:rPr>
        <w:t>a.</w:t>
      </w:r>
      <w:r w:rsidRPr="009A4891">
        <w:rPr>
          <w:sz w:val="22"/>
          <w:szCs w:val="22"/>
        </w:rPr>
        <w:tab/>
      </w:r>
      <w:r w:rsidR="00775C64" w:rsidRPr="009A4891">
        <w:rPr>
          <w:color w:val="000000"/>
          <w:sz w:val="22"/>
          <w:szCs w:val="22"/>
        </w:rPr>
        <w:t xml:space="preserve">To the extent necessary to fulfill the policy specified in </w:t>
      </w:r>
      <w:r w:rsidR="00775C64" w:rsidRPr="009A4891">
        <w:rPr>
          <w:sz w:val="22"/>
          <w:szCs w:val="22"/>
        </w:rPr>
        <w:t>section 2(A) of this Chapter</w:t>
      </w:r>
      <w:r w:rsidR="00775C64" w:rsidRPr="009A4891">
        <w:rPr>
          <w:color w:val="000000"/>
          <w:sz w:val="22"/>
          <w:szCs w:val="22"/>
        </w:rPr>
        <w:t>; or</w:t>
      </w:r>
    </w:p>
    <w:p w14:paraId="14BC3483" w14:textId="77777777" w:rsidR="00775C64" w:rsidRPr="009A4891" w:rsidRDefault="00775C64" w:rsidP="00FE51AA">
      <w:pPr>
        <w:widowControl w:val="0"/>
        <w:tabs>
          <w:tab w:val="left" w:pos="720"/>
          <w:tab w:val="left" w:pos="1440"/>
          <w:tab w:val="left" w:pos="2160"/>
          <w:tab w:val="left" w:pos="2880"/>
          <w:tab w:val="left" w:pos="3600"/>
          <w:tab w:val="left" w:pos="4320"/>
        </w:tabs>
        <w:autoSpaceDE w:val="0"/>
        <w:autoSpaceDN w:val="0"/>
        <w:adjustRightInd w:val="0"/>
        <w:ind w:left="2880" w:hanging="2880"/>
        <w:rPr>
          <w:color w:val="000000"/>
          <w:sz w:val="22"/>
          <w:szCs w:val="22"/>
        </w:rPr>
      </w:pPr>
    </w:p>
    <w:p w14:paraId="13373BFE" w14:textId="77777777" w:rsidR="00775C64" w:rsidRPr="009A4891" w:rsidRDefault="00CE4C10" w:rsidP="00FE51AA">
      <w:pPr>
        <w:widowControl w:val="0"/>
        <w:tabs>
          <w:tab w:val="left" w:pos="720"/>
          <w:tab w:val="left" w:pos="1440"/>
          <w:tab w:val="left" w:pos="2160"/>
          <w:tab w:val="left" w:pos="2880"/>
          <w:tab w:val="left" w:pos="3600"/>
          <w:tab w:val="left" w:pos="4320"/>
        </w:tabs>
        <w:autoSpaceDE w:val="0"/>
        <w:autoSpaceDN w:val="0"/>
        <w:adjustRightInd w:val="0"/>
        <w:ind w:left="2880" w:right="-180" w:hanging="2880"/>
        <w:rPr>
          <w:color w:val="000000"/>
          <w:sz w:val="22"/>
          <w:szCs w:val="22"/>
          <w:u w:color="000000"/>
        </w:rPr>
      </w:pPr>
      <w:r>
        <w:rPr>
          <w:color w:val="000000"/>
          <w:sz w:val="22"/>
          <w:szCs w:val="22"/>
        </w:rPr>
        <w:tab/>
      </w:r>
      <w:r w:rsidR="00775C64" w:rsidRPr="009A4891">
        <w:rPr>
          <w:color w:val="000000"/>
          <w:sz w:val="22"/>
          <w:szCs w:val="22"/>
        </w:rPr>
        <w:tab/>
      </w:r>
      <w:r>
        <w:rPr>
          <w:color w:val="000000"/>
          <w:sz w:val="22"/>
          <w:szCs w:val="22"/>
        </w:rPr>
        <w:tab/>
      </w:r>
      <w:r w:rsidR="00545A31" w:rsidRPr="009A4891">
        <w:rPr>
          <w:color w:val="000000"/>
          <w:sz w:val="22"/>
          <w:szCs w:val="22"/>
        </w:rPr>
        <w:t>b.</w:t>
      </w:r>
      <w:r w:rsidR="00545A31" w:rsidRPr="009A4891">
        <w:rPr>
          <w:color w:val="000000"/>
          <w:sz w:val="22"/>
          <w:szCs w:val="22"/>
        </w:rPr>
        <w:tab/>
        <w:t>If the C</w:t>
      </w:r>
      <w:r w:rsidR="00775C64" w:rsidRPr="009A4891">
        <w:rPr>
          <w:color w:val="000000"/>
          <w:sz w:val="22"/>
          <w:szCs w:val="22"/>
        </w:rPr>
        <w:t>ommission determines appropriate for purposes of supplying or lowering the cost of standard-offer service or otherwise lowering the cost of electricity for the ratepayers in the State. Available energy contracted pursuant to this subparagraph may be sold into the wholesale electricity market in conjunction with solicitations for standard-offer supply bids</w:t>
      </w:r>
      <w:r w:rsidR="00775C64" w:rsidRPr="009A4891">
        <w:rPr>
          <w:color w:val="000000"/>
          <w:sz w:val="22"/>
          <w:szCs w:val="22"/>
          <w:u w:color="000000"/>
        </w:rPr>
        <w:t>; and</w:t>
      </w:r>
    </w:p>
    <w:p w14:paraId="49052DCE" w14:textId="77777777" w:rsidR="00775C64" w:rsidRPr="009A4891" w:rsidRDefault="00775C64" w:rsidP="00FE51AA">
      <w:pPr>
        <w:widowControl w:val="0"/>
        <w:tabs>
          <w:tab w:val="left" w:pos="720"/>
          <w:tab w:val="left" w:pos="1440"/>
          <w:tab w:val="left" w:pos="2160"/>
          <w:tab w:val="left" w:pos="2880"/>
          <w:tab w:val="left" w:pos="3600"/>
          <w:tab w:val="left" w:pos="4320"/>
        </w:tabs>
        <w:autoSpaceDE w:val="0"/>
        <w:autoSpaceDN w:val="0"/>
        <w:adjustRightInd w:val="0"/>
        <w:ind w:firstLine="960"/>
        <w:rPr>
          <w:color w:val="000000"/>
          <w:sz w:val="22"/>
          <w:szCs w:val="22"/>
          <w:u w:color="000000"/>
        </w:rPr>
      </w:pPr>
    </w:p>
    <w:p w14:paraId="66BB09F5" w14:textId="77777777" w:rsidR="00374776" w:rsidRDefault="00775C64" w:rsidP="00FE51AA">
      <w:pPr>
        <w:widowControl w:val="0"/>
        <w:tabs>
          <w:tab w:val="left" w:pos="720"/>
          <w:tab w:val="left" w:pos="1440"/>
          <w:tab w:val="left" w:pos="2160"/>
          <w:tab w:val="left" w:pos="2880"/>
          <w:tab w:val="left" w:pos="3600"/>
          <w:tab w:val="left" w:pos="4320"/>
        </w:tabs>
        <w:autoSpaceDE w:val="0"/>
        <w:autoSpaceDN w:val="0"/>
        <w:adjustRightInd w:val="0"/>
        <w:ind w:left="2160" w:hanging="720"/>
        <w:rPr>
          <w:color w:val="000000"/>
          <w:sz w:val="22"/>
          <w:szCs w:val="22"/>
          <w:u w:color="000000"/>
        </w:rPr>
      </w:pPr>
      <w:r w:rsidRPr="009A4891">
        <w:rPr>
          <w:color w:val="000000"/>
          <w:sz w:val="22"/>
          <w:szCs w:val="22"/>
          <w:u w:color="000000"/>
        </w:rPr>
        <w:t>3.</w:t>
      </w:r>
      <w:r w:rsidRPr="009A4891">
        <w:rPr>
          <w:color w:val="000000"/>
          <w:sz w:val="22"/>
          <w:szCs w:val="22"/>
          <w:u w:color="000000"/>
        </w:rPr>
        <w:tab/>
        <w:t>Any available renewable energy credits associated with capacity resources contracted under paragraph A</w:t>
      </w:r>
      <w:r w:rsidR="00545A31" w:rsidRPr="009A4891">
        <w:rPr>
          <w:color w:val="000000"/>
          <w:sz w:val="22"/>
          <w:szCs w:val="22"/>
          <w:u w:color="000000"/>
        </w:rPr>
        <w:t>.</w:t>
      </w:r>
      <w:r w:rsidR="00FE51AA">
        <w:rPr>
          <w:color w:val="000000"/>
          <w:sz w:val="22"/>
          <w:szCs w:val="22"/>
          <w:u w:color="000000"/>
        </w:rPr>
        <w:t xml:space="preserve"> </w:t>
      </w:r>
      <w:r w:rsidR="00FE4C22" w:rsidRPr="00FE4C22">
        <w:rPr>
          <w:color w:val="000000"/>
          <w:sz w:val="22"/>
          <w:szCs w:val="22"/>
          <w:u w:color="000000"/>
        </w:rPr>
        <w:t>The price paid by the investor</w:t>
      </w:r>
      <w:r w:rsidR="00FE4C22" w:rsidRPr="00FE4C22">
        <w:rPr>
          <w:color w:val="000000"/>
          <w:sz w:val="22"/>
          <w:szCs w:val="22"/>
          <w:u w:color="000000"/>
        </w:rPr>
        <w:noBreakHyphen/>
        <w:t>owned transmission and distribution utility for the renewable energy credits must be lower than the price received for those renewable energy credits at the time they are sold by the investor</w:t>
      </w:r>
      <w:r w:rsidR="00FE4C22" w:rsidRPr="00FE4C22">
        <w:rPr>
          <w:color w:val="000000"/>
          <w:sz w:val="22"/>
          <w:szCs w:val="22"/>
          <w:u w:color="000000"/>
        </w:rPr>
        <w:noBreakHyphen/>
        <w:t>owned transmission and distribution utility</w:t>
      </w:r>
      <w:r w:rsidR="00E56E89">
        <w:rPr>
          <w:color w:val="000000"/>
          <w:sz w:val="22"/>
          <w:szCs w:val="22"/>
          <w:u w:color="000000"/>
        </w:rPr>
        <w:t>.</w:t>
      </w:r>
    </w:p>
    <w:p w14:paraId="3079D8D7" w14:textId="77777777" w:rsidR="00E56E89" w:rsidRPr="009A4891" w:rsidRDefault="00E56E89" w:rsidP="00FE51AA">
      <w:pPr>
        <w:widowControl w:val="0"/>
        <w:tabs>
          <w:tab w:val="left" w:pos="720"/>
          <w:tab w:val="left" w:pos="1440"/>
          <w:tab w:val="left" w:pos="2160"/>
          <w:tab w:val="left" w:pos="2880"/>
          <w:tab w:val="left" w:pos="3600"/>
          <w:tab w:val="left" w:pos="4320"/>
        </w:tabs>
        <w:autoSpaceDE w:val="0"/>
        <w:autoSpaceDN w:val="0"/>
        <w:adjustRightInd w:val="0"/>
        <w:ind w:left="2160" w:hanging="720"/>
        <w:rPr>
          <w:sz w:val="22"/>
          <w:szCs w:val="22"/>
        </w:rPr>
      </w:pPr>
    </w:p>
    <w:p w14:paraId="4D808BF8" w14:textId="77777777" w:rsidR="00775C64" w:rsidRPr="009A4891" w:rsidRDefault="00077029" w:rsidP="00FE51AA">
      <w:pPr>
        <w:widowControl w:val="0"/>
        <w:tabs>
          <w:tab w:val="left" w:pos="720"/>
          <w:tab w:val="left" w:pos="1440"/>
          <w:tab w:val="left" w:pos="2160"/>
          <w:tab w:val="left" w:pos="2880"/>
          <w:tab w:val="left" w:pos="3600"/>
          <w:tab w:val="left" w:pos="4320"/>
        </w:tabs>
        <w:autoSpaceDE w:val="0"/>
        <w:autoSpaceDN w:val="0"/>
        <w:adjustRightInd w:val="0"/>
        <w:ind w:firstLine="720"/>
        <w:rPr>
          <w:sz w:val="22"/>
          <w:szCs w:val="22"/>
        </w:rPr>
      </w:pPr>
      <w:r w:rsidRPr="009A4891">
        <w:rPr>
          <w:sz w:val="22"/>
          <w:szCs w:val="22"/>
        </w:rPr>
        <w:t>B.</w:t>
      </w:r>
      <w:r w:rsidRPr="009A4891">
        <w:rPr>
          <w:sz w:val="22"/>
          <w:szCs w:val="22"/>
        </w:rPr>
        <w:tab/>
      </w:r>
      <w:r w:rsidRPr="004622BE">
        <w:rPr>
          <w:b/>
          <w:sz w:val="22"/>
          <w:szCs w:val="22"/>
        </w:rPr>
        <w:t>Contracting Limits</w:t>
      </w:r>
    </w:p>
    <w:p w14:paraId="57867718" w14:textId="77777777" w:rsidR="00077029" w:rsidRPr="009A4891" w:rsidRDefault="00077029" w:rsidP="00FE51AA">
      <w:pPr>
        <w:widowControl w:val="0"/>
        <w:tabs>
          <w:tab w:val="left" w:pos="720"/>
          <w:tab w:val="left" w:pos="1440"/>
          <w:tab w:val="left" w:pos="2160"/>
          <w:tab w:val="left" w:pos="2880"/>
          <w:tab w:val="left" w:pos="3600"/>
          <w:tab w:val="left" w:pos="4320"/>
        </w:tabs>
        <w:autoSpaceDE w:val="0"/>
        <w:autoSpaceDN w:val="0"/>
        <w:adjustRightInd w:val="0"/>
        <w:ind w:firstLine="720"/>
        <w:rPr>
          <w:sz w:val="22"/>
          <w:szCs w:val="22"/>
        </w:rPr>
      </w:pPr>
    </w:p>
    <w:p w14:paraId="5C93B0EE" w14:textId="77777777" w:rsidR="00077029" w:rsidRPr="009A4891" w:rsidRDefault="00077029" w:rsidP="00FE51AA">
      <w:pPr>
        <w:tabs>
          <w:tab w:val="left" w:pos="720"/>
          <w:tab w:val="left" w:pos="1440"/>
          <w:tab w:val="left" w:pos="2160"/>
          <w:tab w:val="left" w:pos="2880"/>
          <w:tab w:val="left" w:pos="3600"/>
          <w:tab w:val="left" w:pos="4320"/>
          <w:tab w:val="right" w:pos="7194"/>
          <w:tab w:val="right" w:pos="9354"/>
        </w:tabs>
        <w:ind w:left="1440"/>
        <w:rPr>
          <w:sz w:val="22"/>
          <w:szCs w:val="22"/>
        </w:rPr>
      </w:pPr>
      <w:r w:rsidRPr="009A4891">
        <w:rPr>
          <w:sz w:val="22"/>
          <w:szCs w:val="22"/>
        </w:rPr>
        <w:t>Capacity resources contracted for under this Chapter may not exceed the amount necessary to ensure the reliability of the electric grid of this State or to lower customer costs.</w:t>
      </w:r>
      <w:r w:rsidR="00213765">
        <w:rPr>
          <w:sz w:val="22"/>
          <w:szCs w:val="22"/>
        </w:rPr>
        <w:t xml:space="preserve"> </w:t>
      </w:r>
      <w:r w:rsidRPr="009A4891">
        <w:rPr>
          <w:sz w:val="22"/>
          <w:szCs w:val="22"/>
        </w:rPr>
        <w:t>Unless the Commission determines the public interest requires otherwise, a capacity resource may not be contracted for under this Chapter unless the Commission determines that the capacity resource is recognized as a capacity resource for purposes of any regional or federal capacity requirements.</w:t>
      </w:r>
    </w:p>
    <w:p w14:paraId="28F772CE" w14:textId="77777777" w:rsidR="00077029" w:rsidRPr="009A4891" w:rsidRDefault="00077029" w:rsidP="00FE51AA">
      <w:pPr>
        <w:tabs>
          <w:tab w:val="left" w:pos="720"/>
          <w:tab w:val="left" w:pos="1440"/>
          <w:tab w:val="left" w:pos="2160"/>
          <w:tab w:val="left" w:pos="2880"/>
          <w:tab w:val="left" w:pos="3600"/>
          <w:tab w:val="left" w:pos="4320"/>
          <w:tab w:val="right" w:pos="7194"/>
          <w:tab w:val="right" w:pos="9354"/>
        </w:tabs>
        <w:ind w:firstLine="1440"/>
        <w:rPr>
          <w:sz w:val="22"/>
          <w:szCs w:val="22"/>
        </w:rPr>
      </w:pPr>
    </w:p>
    <w:p w14:paraId="37FC023B" w14:textId="77777777" w:rsidR="00077029" w:rsidRPr="009A4891" w:rsidRDefault="00077029" w:rsidP="00FE51AA">
      <w:pPr>
        <w:tabs>
          <w:tab w:val="left" w:pos="720"/>
          <w:tab w:val="left" w:pos="1440"/>
          <w:tab w:val="left" w:pos="2160"/>
          <w:tab w:val="left" w:pos="2880"/>
          <w:tab w:val="left" w:pos="3600"/>
          <w:tab w:val="left" w:pos="4320"/>
          <w:tab w:val="right" w:pos="7194"/>
          <w:tab w:val="right" w:pos="9354"/>
        </w:tabs>
        <w:ind w:firstLine="720"/>
        <w:rPr>
          <w:sz w:val="22"/>
          <w:szCs w:val="22"/>
        </w:rPr>
      </w:pPr>
      <w:r w:rsidRPr="009A4891">
        <w:rPr>
          <w:sz w:val="22"/>
          <w:szCs w:val="22"/>
        </w:rPr>
        <w:t>C.</w:t>
      </w:r>
      <w:r w:rsidRPr="009A4891">
        <w:rPr>
          <w:sz w:val="22"/>
          <w:szCs w:val="22"/>
        </w:rPr>
        <w:tab/>
      </w:r>
      <w:r w:rsidRPr="004622BE">
        <w:rPr>
          <w:b/>
          <w:sz w:val="22"/>
          <w:szCs w:val="22"/>
        </w:rPr>
        <w:t>Contract Type</w:t>
      </w:r>
    </w:p>
    <w:p w14:paraId="59EE7084" w14:textId="77777777" w:rsidR="00077029" w:rsidRPr="009A4891" w:rsidRDefault="00077029" w:rsidP="00FE51AA">
      <w:pPr>
        <w:tabs>
          <w:tab w:val="left" w:pos="720"/>
          <w:tab w:val="left" w:pos="1440"/>
          <w:tab w:val="left" w:pos="2160"/>
          <w:tab w:val="left" w:pos="2880"/>
          <w:tab w:val="left" w:pos="3600"/>
          <w:tab w:val="left" w:pos="4320"/>
          <w:tab w:val="right" w:pos="7194"/>
          <w:tab w:val="right" w:pos="9354"/>
        </w:tabs>
        <w:ind w:firstLine="720"/>
        <w:rPr>
          <w:sz w:val="22"/>
          <w:szCs w:val="22"/>
        </w:rPr>
      </w:pPr>
    </w:p>
    <w:p w14:paraId="2B5F650D" w14:textId="77777777" w:rsidR="00077029" w:rsidRPr="009A4891" w:rsidRDefault="00077029" w:rsidP="00FE51AA">
      <w:pPr>
        <w:tabs>
          <w:tab w:val="left" w:pos="720"/>
          <w:tab w:val="left" w:pos="1440"/>
          <w:tab w:val="left" w:pos="2160"/>
          <w:tab w:val="left" w:pos="2880"/>
          <w:tab w:val="left" w:pos="3600"/>
          <w:tab w:val="left" w:pos="4320"/>
          <w:tab w:val="right" w:pos="7194"/>
          <w:tab w:val="right" w:pos="9354"/>
        </w:tabs>
        <w:ind w:left="1440" w:hanging="720"/>
        <w:rPr>
          <w:sz w:val="22"/>
          <w:szCs w:val="22"/>
        </w:rPr>
      </w:pPr>
      <w:r w:rsidRPr="009A4891">
        <w:rPr>
          <w:sz w:val="22"/>
          <w:szCs w:val="22"/>
        </w:rPr>
        <w:tab/>
        <w:t>A long-term contract authorized under this section may be for physical delivery of the products or may be a financial transaction</w:t>
      </w:r>
      <w:r w:rsidR="008966D8" w:rsidRPr="009A4891">
        <w:rPr>
          <w:sz w:val="22"/>
          <w:szCs w:val="22"/>
        </w:rPr>
        <w:t>.</w:t>
      </w:r>
      <w:r w:rsidR="00213765">
        <w:rPr>
          <w:sz w:val="22"/>
          <w:szCs w:val="22"/>
        </w:rPr>
        <w:t xml:space="preserve"> </w:t>
      </w:r>
      <w:r w:rsidR="008966D8" w:rsidRPr="009A4891">
        <w:rPr>
          <w:sz w:val="22"/>
          <w:szCs w:val="22"/>
        </w:rPr>
        <w:t xml:space="preserve">The </w:t>
      </w:r>
      <w:r w:rsidR="000B67A8" w:rsidRPr="009A4891">
        <w:rPr>
          <w:sz w:val="22"/>
          <w:szCs w:val="22"/>
        </w:rPr>
        <w:t>C</w:t>
      </w:r>
      <w:r w:rsidR="008966D8" w:rsidRPr="009A4891">
        <w:rPr>
          <w:sz w:val="22"/>
          <w:szCs w:val="22"/>
        </w:rPr>
        <w:t xml:space="preserve">ommission may permit, but may not require, investor-owned transmission and distribution utilities to </w:t>
      </w:r>
      <w:proofErr w:type="gramStart"/>
      <w:r w:rsidR="008966D8" w:rsidRPr="009A4891">
        <w:rPr>
          <w:sz w:val="22"/>
          <w:szCs w:val="22"/>
        </w:rPr>
        <w:t>enter into</w:t>
      </w:r>
      <w:proofErr w:type="gramEnd"/>
      <w:r w:rsidR="008966D8" w:rsidRPr="009A4891">
        <w:rPr>
          <w:sz w:val="22"/>
          <w:szCs w:val="22"/>
        </w:rPr>
        <w:t xml:space="preserve"> contracts for differences that are designed and intended to buffer ratepayers in the State from potential negative impacts from transmission development.</w:t>
      </w:r>
    </w:p>
    <w:p w14:paraId="05B4692F" w14:textId="77777777" w:rsidR="001B1E0A" w:rsidRDefault="001B1E0A" w:rsidP="00FE51AA">
      <w:pPr>
        <w:tabs>
          <w:tab w:val="left" w:pos="720"/>
          <w:tab w:val="left" w:pos="1440"/>
          <w:tab w:val="left" w:pos="2160"/>
          <w:tab w:val="left" w:pos="2880"/>
          <w:tab w:val="left" w:pos="3600"/>
          <w:tab w:val="left" w:pos="4320"/>
        </w:tabs>
        <w:rPr>
          <w:b/>
          <w:sz w:val="22"/>
          <w:szCs w:val="22"/>
        </w:rPr>
      </w:pPr>
    </w:p>
    <w:p w14:paraId="7533F228" w14:textId="77777777" w:rsidR="00213765" w:rsidRDefault="00213765" w:rsidP="00FE51AA">
      <w:pPr>
        <w:tabs>
          <w:tab w:val="left" w:pos="720"/>
          <w:tab w:val="left" w:pos="1440"/>
          <w:tab w:val="left" w:pos="2160"/>
          <w:tab w:val="left" w:pos="2880"/>
          <w:tab w:val="left" w:pos="3600"/>
          <w:tab w:val="left" w:pos="4320"/>
        </w:tabs>
        <w:rPr>
          <w:b/>
          <w:sz w:val="22"/>
          <w:szCs w:val="22"/>
        </w:rPr>
      </w:pPr>
    </w:p>
    <w:p w14:paraId="64DDF0AD" w14:textId="77777777" w:rsidR="003B166A" w:rsidRPr="009A4891" w:rsidRDefault="003B166A" w:rsidP="00FE51AA">
      <w:pPr>
        <w:tabs>
          <w:tab w:val="left" w:pos="720"/>
          <w:tab w:val="left" w:pos="1440"/>
          <w:tab w:val="left" w:pos="2160"/>
          <w:tab w:val="left" w:pos="2880"/>
          <w:tab w:val="left" w:pos="3600"/>
          <w:tab w:val="left" w:pos="4320"/>
        </w:tabs>
        <w:rPr>
          <w:b/>
          <w:sz w:val="22"/>
          <w:szCs w:val="22"/>
        </w:rPr>
      </w:pPr>
      <w:r w:rsidRPr="009A4891">
        <w:rPr>
          <w:b/>
          <w:sz w:val="22"/>
          <w:szCs w:val="22"/>
        </w:rPr>
        <w:t>§ 5</w:t>
      </w:r>
      <w:r w:rsidRPr="009A4891">
        <w:rPr>
          <w:b/>
          <w:sz w:val="22"/>
          <w:szCs w:val="22"/>
        </w:rPr>
        <w:tab/>
        <w:t>COMPETITIVE SOLICITATION PROCESS</w:t>
      </w:r>
    </w:p>
    <w:p w14:paraId="3166F856" w14:textId="77777777" w:rsidR="003B166A" w:rsidRPr="009A4891" w:rsidRDefault="003B166A" w:rsidP="00FE51AA">
      <w:pPr>
        <w:tabs>
          <w:tab w:val="left" w:pos="720"/>
          <w:tab w:val="left" w:pos="1440"/>
          <w:tab w:val="left" w:pos="2160"/>
          <w:tab w:val="left" w:pos="2880"/>
          <w:tab w:val="left" w:pos="3600"/>
          <w:tab w:val="left" w:pos="4320"/>
        </w:tabs>
        <w:rPr>
          <w:b/>
          <w:sz w:val="22"/>
          <w:szCs w:val="22"/>
        </w:rPr>
      </w:pPr>
    </w:p>
    <w:p w14:paraId="5651CCC3"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r w:rsidRPr="009A4891">
        <w:rPr>
          <w:sz w:val="22"/>
          <w:szCs w:val="22"/>
        </w:rPr>
        <w:tab/>
        <w:t>A.</w:t>
      </w:r>
      <w:r w:rsidRPr="009A4891">
        <w:rPr>
          <w:sz w:val="22"/>
          <w:szCs w:val="22"/>
        </w:rPr>
        <w:tab/>
      </w:r>
      <w:r w:rsidRPr="004622BE">
        <w:rPr>
          <w:b/>
          <w:sz w:val="22"/>
          <w:szCs w:val="22"/>
        </w:rPr>
        <w:t>Periodic Solicitations</w:t>
      </w:r>
    </w:p>
    <w:p w14:paraId="1B2946A9"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p>
    <w:p w14:paraId="19887180" w14:textId="77777777" w:rsidR="003B166A" w:rsidRPr="009A4891" w:rsidRDefault="003B166A"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r>
      <w:r w:rsidRPr="009A4891">
        <w:rPr>
          <w:sz w:val="22"/>
          <w:szCs w:val="22"/>
        </w:rPr>
        <w:tab/>
        <w:t>The Commission shall periodically conduct a competitive solicitation process for capacity resources</w:t>
      </w:r>
      <w:r w:rsidR="005F3AF0" w:rsidRPr="009A4891">
        <w:rPr>
          <w:sz w:val="22"/>
          <w:szCs w:val="22"/>
        </w:rPr>
        <w:t>, available energy and renewable energy credits</w:t>
      </w:r>
      <w:r w:rsidRPr="009A4891">
        <w:rPr>
          <w:sz w:val="22"/>
          <w:szCs w:val="22"/>
        </w:rPr>
        <w:t>.</w:t>
      </w:r>
      <w:r w:rsidR="00213765">
        <w:rPr>
          <w:sz w:val="22"/>
          <w:szCs w:val="22"/>
        </w:rPr>
        <w:t xml:space="preserve"> </w:t>
      </w:r>
      <w:r w:rsidRPr="009A4891">
        <w:rPr>
          <w:sz w:val="22"/>
          <w:szCs w:val="22"/>
        </w:rPr>
        <w:t>The Commission shall solicit bids for capacity resources no less often than every three years, unless it determines that the likely benefits to ratepayers from any contracts that might result from the solicitation process will not exceed the likely costs.</w:t>
      </w:r>
    </w:p>
    <w:p w14:paraId="22770681"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p>
    <w:p w14:paraId="4B4155E2"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r w:rsidRPr="009A4891">
        <w:rPr>
          <w:sz w:val="22"/>
          <w:szCs w:val="22"/>
        </w:rPr>
        <w:tab/>
        <w:t>B.</w:t>
      </w:r>
      <w:r w:rsidRPr="009A4891">
        <w:rPr>
          <w:sz w:val="22"/>
          <w:szCs w:val="22"/>
        </w:rPr>
        <w:tab/>
      </w:r>
      <w:r w:rsidRPr="004622BE">
        <w:rPr>
          <w:b/>
          <w:sz w:val="22"/>
          <w:szCs w:val="22"/>
        </w:rPr>
        <w:t>Requests for Proposals</w:t>
      </w:r>
      <w:r w:rsidR="003D3B75" w:rsidRPr="004622BE">
        <w:rPr>
          <w:b/>
          <w:sz w:val="22"/>
          <w:szCs w:val="22"/>
        </w:rPr>
        <w:t>; Standard Form Contracts</w:t>
      </w:r>
    </w:p>
    <w:p w14:paraId="2488A2D5"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p>
    <w:p w14:paraId="28DB9627" w14:textId="77777777" w:rsidR="003B166A" w:rsidRPr="009A4891" w:rsidRDefault="003B166A"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r>
      <w:r w:rsidRPr="009A4891">
        <w:rPr>
          <w:sz w:val="22"/>
          <w:szCs w:val="22"/>
        </w:rPr>
        <w:tab/>
        <w:t>The Commission shall soli</w:t>
      </w:r>
      <w:r w:rsidR="00545A31" w:rsidRPr="009A4891">
        <w:rPr>
          <w:sz w:val="22"/>
          <w:szCs w:val="22"/>
        </w:rPr>
        <w:t>cit bids for capacity resources</w:t>
      </w:r>
      <w:r w:rsidR="005F3AF0" w:rsidRPr="009A4891">
        <w:rPr>
          <w:sz w:val="22"/>
          <w:szCs w:val="22"/>
        </w:rPr>
        <w:t xml:space="preserve">, available energy and renewable energy credits </w:t>
      </w:r>
      <w:r w:rsidRPr="009A4891">
        <w:rPr>
          <w:sz w:val="22"/>
          <w:szCs w:val="22"/>
        </w:rPr>
        <w:t>through the issuance of a request for proposals that contain</w:t>
      </w:r>
      <w:r w:rsidR="006D0E3C" w:rsidRPr="009A4891">
        <w:rPr>
          <w:sz w:val="22"/>
          <w:szCs w:val="22"/>
        </w:rPr>
        <w:t>s</w:t>
      </w:r>
      <w:r w:rsidRPr="009A4891">
        <w:rPr>
          <w:sz w:val="22"/>
          <w:szCs w:val="22"/>
        </w:rPr>
        <w:t xml:space="preserve"> standards, procedures and requirements for the bid solicitation process</w:t>
      </w:r>
      <w:r w:rsidR="003D3B75" w:rsidRPr="009A4891">
        <w:rPr>
          <w:sz w:val="22"/>
          <w:szCs w:val="22"/>
        </w:rPr>
        <w:t xml:space="preserve">, and a description </w:t>
      </w:r>
      <w:r w:rsidR="007752D2" w:rsidRPr="009A4891">
        <w:rPr>
          <w:sz w:val="22"/>
          <w:szCs w:val="22"/>
        </w:rPr>
        <w:t>o</w:t>
      </w:r>
      <w:r w:rsidR="003D3B75" w:rsidRPr="009A4891">
        <w:rPr>
          <w:sz w:val="22"/>
          <w:szCs w:val="22"/>
        </w:rPr>
        <w:t>f any resource needs identified in the electric resource adequacy plan developed pursuant to section 9 of this Chapter.</w:t>
      </w:r>
      <w:r w:rsidR="00213765">
        <w:rPr>
          <w:sz w:val="22"/>
          <w:szCs w:val="22"/>
        </w:rPr>
        <w:t xml:space="preserve"> </w:t>
      </w:r>
      <w:r w:rsidR="003D3B75" w:rsidRPr="009A4891">
        <w:rPr>
          <w:sz w:val="22"/>
          <w:szCs w:val="22"/>
        </w:rPr>
        <w:t xml:space="preserve">The request for proposals </w:t>
      </w:r>
      <w:r w:rsidR="002428D2" w:rsidRPr="009A4891">
        <w:rPr>
          <w:sz w:val="22"/>
          <w:szCs w:val="22"/>
        </w:rPr>
        <w:t>may</w:t>
      </w:r>
      <w:r w:rsidR="003D3B75" w:rsidRPr="009A4891">
        <w:rPr>
          <w:sz w:val="22"/>
          <w:szCs w:val="22"/>
        </w:rPr>
        <w:t xml:space="preserve"> contain a standard form contract.</w:t>
      </w:r>
      <w:r w:rsidR="00213765">
        <w:rPr>
          <w:sz w:val="22"/>
          <w:szCs w:val="22"/>
        </w:rPr>
        <w:t xml:space="preserve"> </w:t>
      </w:r>
      <w:r w:rsidR="003D3B75" w:rsidRPr="009A4891">
        <w:rPr>
          <w:sz w:val="22"/>
          <w:szCs w:val="22"/>
        </w:rPr>
        <w:t>As part of the solicitation and selection process, the Commission may accept modifications to the standard form contracts</w:t>
      </w:r>
      <w:r w:rsidRPr="009A4891">
        <w:rPr>
          <w:sz w:val="22"/>
          <w:szCs w:val="22"/>
        </w:rPr>
        <w:t>.</w:t>
      </w:r>
      <w:r w:rsidR="00213765">
        <w:rPr>
          <w:sz w:val="22"/>
          <w:szCs w:val="22"/>
        </w:rPr>
        <w:t xml:space="preserve"> </w:t>
      </w:r>
      <w:r w:rsidRPr="009A4891">
        <w:rPr>
          <w:sz w:val="22"/>
          <w:szCs w:val="22"/>
        </w:rPr>
        <w:t>The request for proposals shall</w:t>
      </w:r>
      <w:r w:rsidR="002428D2" w:rsidRPr="009A4891">
        <w:rPr>
          <w:sz w:val="22"/>
          <w:szCs w:val="22"/>
        </w:rPr>
        <w:t xml:space="preserve"> indicate </w:t>
      </w:r>
      <w:r w:rsidRPr="009A4891">
        <w:rPr>
          <w:sz w:val="22"/>
          <w:szCs w:val="22"/>
        </w:rPr>
        <w:t>that the proposals contain:</w:t>
      </w:r>
    </w:p>
    <w:p w14:paraId="0B1C28AB"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p>
    <w:p w14:paraId="5250DB12" w14:textId="77777777" w:rsidR="00213765" w:rsidRDefault="003B166A" w:rsidP="00FE51AA">
      <w:pPr>
        <w:tabs>
          <w:tab w:val="left" w:pos="720"/>
          <w:tab w:val="left" w:pos="1440"/>
          <w:tab w:val="left" w:pos="2160"/>
          <w:tab w:val="left" w:pos="2880"/>
          <w:tab w:val="left" w:pos="3600"/>
          <w:tab w:val="left" w:pos="4320"/>
        </w:tabs>
        <w:ind w:left="2160" w:hanging="720"/>
        <w:rPr>
          <w:sz w:val="22"/>
          <w:szCs w:val="22"/>
        </w:rPr>
      </w:pPr>
      <w:r w:rsidRPr="009A4891">
        <w:rPr>
          <w:sz w:val="22"/>
          <w:szCs w:val="22"/>
        </w:rPr>
        <w:t>1.</w:t>
      </w:r>
      <w:r w:rsidRPr="009A4891">
        <w:rPr>
          <w:sz w:val="22"/>
          <w:szCs w:val="22"/>
        </w:rPr>
        <w:tab/>
      </w:r>
      <w:r w:rsidR="00661B11" w:rsidRPr="009A4891">
        <w:rPr>
          <w:sz w:val="22"/>
          <w:szCs w:val="22"/>
        </w:rPr>
        <w:t>a</w:t>
      </w:r>
      <w:r w:rsidRPr="009A4891">
        <w:rPr>
          <w:sz w:val="22"/>
          <w:szCs w:val="22"/>
        </w:rPr>
        <w:t xml:space="preserve"> description of the capacity resource and its resource priority category under subsection D(2);</w:t>
      </w:r>
    </w:p>
    <w:p w14:paraId="02F12F2A" w14:textId="77777777" w:rsidR="003B166A" w:rsidRPr="009A4891" w:rsidRDefault="003B166A" w:rsidP="00FE51AA">
      <w:pPr>
        <w:tabs>
          <w:tab w:val="left" w:pos="720"/>
          <w:tab w:val="left" w:pos="1440"/>
          <w:tab w:val="left" w:pos="2160"/>
          <w:tab w:val="left" w:pos="2880"/>
          <w:tab w:val="left" w:pos="3600"/>
          <w:tab w:val="left" w:pos="4320"/>
        </w:tabs>
        <w:ind w:left="2160" w:hanging="720"/>
        <w:rPr>
          <w:sz w:val="22"/>
          <w:szCs w:val="22"/>
        </w:rPr>
      </w:pPr>
    </w:p>
    <w:p w14:paraId="79AB07C4" w14:textId="77777777" w:rsidR="00213765" w:rsidRDefault="003B166A" w:rsidP="00FE51AA">
      <w:pPr>
        <w:tabs>
          <w:tab w:val="left" w:pos="720"/>
          <w:tab w:val="left" w:pos="1440"/>
          <w:tab w:val="left" w:pos="2160"/>
          <w:tab w:val="left" w:pos="2880"/>
          <w:tab w:val="left" w:pos="3600"/>
          <w:tab w:val="left" w:pos="4320"/>
        </w:tabs>
        <w:ind w:left="2160" w:hanging="720"/>
        <w:rPr>
          <w:sz w:val="22"/>
          <w:szCs w:val="22"/>
        </w:rPr>
      </w:pPr>
      <w:r w:rsidRPr="009A4891">
        <w:rPr>
          <w:sz w:val="22"/>
          <w:szCs w:val="22"/>
        </w:rPr>
        <w:t>2.</w:t>
      </w:r>
      <w:r w:rsidRPr="009A4891">
        <w:rPr>
          <w:sz w:val="22"/>
          <w:szCs w:val="22"/>
        </w:rPr>
        <w:tab/>
      </w:r>
      <w:r w:rsidR="00661B11" w:rsidRPr="009A4891">
        <w:rPr>
          <w:sz w:val="22"/>
          <w:szCs w:val="22"/>
        </w:rPr>
        <w:t>a</w:t>
      </w:r>
      <w:r w:rsidRPr="009A4891">
        <w:rPr>
          <w:sz w:val="22"/>
          <w:szCs w:val="22"/>
        </w:rPr>
        <w:t xml:space="preserve"> statement as to whether the resource is recognized as a capacity resource by the ISO-NE;</w:t>
      </w:r>
    </w:p>
    <w:p w14:paraId="3155DC2C" w14:textId="77777777" w:rsidR="00AE60C4" w:rsidRPr="009A4891" w:rsidRDefault="00AE60C4" w:rsidP="00FE51AA">
      <w:pPr>
        <w:tabs>
          <w:tab w:val="left" w:pos="720"/>
          <w:tab w:val="left" w:pos="1440"/>
          <w:tab w:val="left" w:pos="2160"/>
          <w:tab w:val="left" w:pos="2880"/>
          <w:tab w:val="left" w:pos="3600"/>
          <w:tab w:val="left" w:pos="4320"/>
        </w:tabs>
        <w:ind w:left="2160" w:hanging="720"/>
        <w:rPr>
          <w:sz w:val="22"/>
          <w:szCs w:val="22"/>
        </w:rPr>
      </w:pPr>
    </w:p>
    <w:p w14:paraId="45EC5907" w14:textId="77777777" w:rsidR="00AE60C4" w:rsidRPr="009A4891" w:rsidRDefault="00AE60C4" w:rsidP="00FE51AA">
      <w:pPr>
        <w:tabs>
          <w:tab w:val="left" w:pos="720"/>
          <w:tab w:val="left" w:pos="1440"/>
          <w:tab w:val="left" w:pos="2160"/>
          <w:tab w:val="left" w:pos="2880"/>
          <w:tab w:val="left" w:pos="3600"/>
          <w:tab w:val="left" w:pos="4320"/>
        </w:tabs>
        <w:ind w:left="2160" w:hanging="720"/>
        <w:rPr>
          <w:sz w:val="22"/>
          <w:szCs w:val="22"/>
        </w:rPr>
      </w:pPr>
      <w:r w:rsidRPr="009A4891">
        <w:rPr>
          <w:sz w:val="22"/>
          <w:szCs w:val="22"/>
        </w:rPr>
        <w:t>3.</w:t>
      </w:r>
      <w:r w:rsidRPr="009A4891">
        <w:rPr>
          <w:sz w:val="22"/>
          <w:szCs w:val="22"/>
        </w:rPr>
        <w:tab/>
        <w:t xml:space="preserve">a statement of the projected value, if any, of </w:t>
      </w:r>
      <w:r w:rsidR="009D1310" w:rsidRPr="009A4891">
        <w:rPr>
          <w:sz w:val="22"/>
          <w:szCs w:val="22"/>
        </w:rPr>
        <w:t xml:space="preserve">energy production or </w:t>
      </w:r>
      <w:r w:rsidRPr="009A4891">
        <w:rPr>
          <w:sz w:val="22"/>
          <w:szCs w:val="22"/>
        </w:rPr>
        <w:t>reductions in energy associated capacity resources</w:t>
      </w:r>
      <w:r w:rsidR="009D1310" w:rsidRPr="009A4891">
        <w:rPr>
          <w:sz w:val="22"/>
          <w:szCs w:val="22"/>
        </w:rPr>
        <w:t>;</w:t>
      </w:r>
    </w:p>
    <w:p w14:paraId="1720419B" w14:textId="77777777" w:rsidR="003B166A" w:rsidRPr="009A4891" w:rsidRDefault="003B166A" w:rsidP="00FE51AA">
      <w:pPr>
        <w:tabs>
          <w:tab w:val="left" w:pos="720"/>
          <w:tab w:val="left" w:pos="1440"/>
          <w:tab w:val="left" w:pos="2160"/>
          <w:tab w:val="left" w:pos="2880"/>
          <w:tab w:val="left" w:pos="3600"/>
          <w:tab w:val="left" w:pos="4320"/>
        </w:tabs>
        <w:ind w:left="2160" w:hanging="720"/>
        <w:rPr>
          <w:sz w:val="22"/>
          <w:szCs w:val="22"/>
        </w:rPr>
      </w:pPr>
    </w:p>
    <w:p w14:paraId="4B81858A" w14:textId="77777777" w:rsidR="003B166A" w:rsidRPr="009A4891" w:rsidRDefault="00AE60C4" w:rsidP="00FE51AA">
      <w:pPr>
        <w:tabs>
          <w:tab w:val="left" w:pos="720"/>
          <w:tab w:val="left" w:pos="1440"/>
          <w:tab w:val="left" w:pos="2160"/>
          <w:tab w:val="left" w:pos="2880"/>
          <w:tab w:val="left" w:pos="3600"/>
          <w:tab w:val="left" w:pos="4320"/>
        </w:tabs>
        <w:ind w:left="2160" w:hanging="720"/>
        <w:rPr>
          <w:sz w:val="22"/>
          <w:szCs w:val="22"/>
        </w:rPr>
      </w:pPr>
      <w:r w:rsidRPr="009A4891">
        <w:rPr>
          <w:sz w:val="22"/>
          <w:szCs w:val="22"/>
        </w:rPr>
        <w:t>4</w:t>
      </w:r>
      <w:r w:rsidR="003B166A" w:rsidRPr="009A4891">
        <w:rPr>
          <w:sz w:val="22"/>
          <w:szCs w:val="22"/>
        </w:rPr>
        <w:t>.</w:t>
      </w:r>
      <w:r w:rsidR="003B166A" w:rsidRPr="009A4891">
        <w:rPr>
          <w:sz w:val="22"/>
          <w:szCs w:val="22"/>
        </w:rPr>
        <w:tab/>
      </w:r>
      <w:r w:rsidR="00661B11" w:rsidRPr="009A4891">
        <w:rPr>
          <w:sz w:val="22"/>
          <w:szCs w:val="22"/>
        </w:rPr>
        <w:t>a</w:t>
      </w:r>
      <w:r w:rsidR="003B166A" w:rsidRPr="009A4891">
        <w:rPr>
          <w:sz w:val="22"/>
          <w:szCs w:val="22"/>
        </w:rPr>
        <w:t xml:space="preserve"> demonstration that the proposed contract is within the contracting authority of </w:t>
      </w:r>
      <w:r w:rsidR="00F92725" w:rsidRPr="009A4891">
        <w:rPr>
          <w:sz w:val="22"/>
          <w:szCs w:val="22"/>
        </w:rPr>
        <w:t>section 4 of this Chapter</w:t>
      </w:r>
      <w:r w:rsidR="003B166A" w:rsidRPr="009A4891">
        <w:rPr>
          <w:sz w:val="22"/>
          <w:szCs w:val="22"/>
        </w:rPr>
        <w:t>;</w:t>
      </w:r>
    </w:p>
    <w:p w14:paraId="42ECDBBF" w14:textId="77777777" w:rsidR="003B166A" w:rsidRPr="009A4891" w:rsidRDefault="003B166A" w:rsidP="00FE51AA">
      <w:pPr>
        <w:tabs>
          <w:tab w:val="left" w:pos="720"/>
          <w:tab w:val="left" w:pos="1440"/>
          <w:tab w:val="left" w:pos="2160"/>
          <w:tab w:val="left" w:pos="2880"/>
          <w:tab w:val="left" w:pos="3600"/>
          <w:tab w:val="left" w:pos="4320"/>
        </w:tabs>
        <w:ind w:left="2160" w:hanging="720"/>
        <w:rPr>
          <w:sz w:val="22"/>
          <w:szCs w:val="22"/>
        </w:rPr>
      </w:pPr>
    </w:p>
    <w:p w14:paraId="13B6F559" w14:textId="77777777" w:rsidR="003B166A" w:rsidRPr="009A4891" w:rsidRDefault="00AE60C4" w:rsidP="00FE51AA">
      <w:pPr>
        <w:tabs>
          <w:tab w:val="left" w:pos="720"/>
          <w:tab w:val="left" w:pos="1440"/>
          <w:tab w:val="left" w:pos="2160"/>
          <w:tab w:val="left" w:pos="2880"/>
          <w:tab w:val="left" w:pos="3600"/>
          <w:tab w:val="left" w:pos="4320"/>
        </w:tabs>
        <w:ind w:left="2160" w:hanging="720"/>
        <w:rPr>
          <w:sz w:val="22"/>
          <w:szCs w:val="22"/>
        </w:rPr>
      </w:pPr>
      <w:r w:rsidRPr="009A4891">
        <w:rPr>
          <w:sz w:val="22"/>
          <w:szCs w:val="22"/>
        </w:rPr>
        <w:t>5</w:t>
      </w:r>
      <w:r w:rsidR="003B166A" w:rsidRPr="009A4891">
        <w:rPr>
          <w:sz w:val="22"/>
          <w:szCs w:val="22"/>
        </w:rPr>
        <w:t>.</w:t>
      </w:r>
      <w:r w:rsidR="003B166A" w:rsidRPr="009A4891">
        <w:rPr>
          <w:sz w:val="22"/>
          <w:szCs w:val="22"/>
        </w:rPr>
        <w:tab/>
      </w:r>
      <w:r w:rsidR="00661B11" w:rsidRPr="009A4891">
        <w:rPr>
          <w:sz w:val="22"/>
          <w:szCs w:val="22"/>
        </w:rPr>
        <w:t xml:space="preserve">a </w:t>
      </w:r>
      <w:r w:rsidR="003B166A" w:rsidRPr="009A4891">
        <w:rPr>
          <w:sz w:val="22"/>
          <w:szCs w:val="22"/>
        </w:rPr>
        <w:t>statement explaining the extent to which the proposed contract would promote the policies and objectives of this Chapter</w:t>
      </w:r>
      <w:r w:rsidR="000764F3" w:rsidRPr="009A4891">
        <w:rPr>
          <w:sz w:val="22"/>
          <w:szCs w:val="22"/>
        </w:rPr>
        <w:t>; and</w:t>
      </w:r>
    </w:p>
    <w:p w14:paraId="6CEF0B54" w14:textId="77777777" w:rsidR="00610E75" w:rsidRPr="009A4891" w:rsidRDefault="00610E75" w:rsidP="00FE51AA">
      <w:pPr>
        <w:tabs>
          <w:tab w:val="left" w:pos="720"/>
          <w:tab w:val="left" w:pos="1440"/>
          <w:tab w:val="left" w:pos="2160"/>
          <w:tab w:val="left" w:pos="2880"/>
          <w:tab w:val="left" w:pos="3600"/>
          <w:tab w:val="left" w:pos="4320"/>
        </w:tabs>
        <w:ind w:left="2160" w:hanging="720"/>
        <w:rPr>
          <w:sz w:val="22"/>
          <w:szCs w:val="22"/>
        </w:rPr>
      </w:pPr>
    </w:p>
    <w:p w14:paraId="299297F8" w14:textId="77777777" w:rsidR="00213765" w:rsidRDefault="00AE60C4" w:rsidP="00FE51AA">
      <w:pPr>
        <w:tabs>
          <w:tab w:val="left" w:pos="720"/>
          <w:tab w:val="left" w:pos="1440"/>
          <w:tab w:val="left" w:pos="2160"/>
          <w:tab w:val="left" w:pos="2880"/>
          <w:tab w:val="left" w:pos="3600"/>
          <w:tab w:val="left" w:pos="4320"/>
        </w:tabs>
        <w:ind w:left="2160" w:hanging="720"/>
        <w:rPr>
          <w:sz w:val="22"/>
          <w:szCs w:val="22"/>
        </w:rPr>
      </w:pPr>
      <w:r w:rsidRPr="009A4891">
        <w:rPr>
          <w:sz w:val="22"/>
          <w:szCs w:val="22"/>
        </w:rPr>
        <w:t>6</w:t>
      </w:r>
      <w:r w:rsidR="00610E75" w:rsidRPr="009A4891">
        <w:rPr>
          <w:sz w:val="22"/>
          <w:szCs w:val="22"/>
        </w:rPr>
        <w:t>.</w:t>
      </w:r>
      <w:r w:rsidR="00610E75" w:rsidRPr="009A4891">
        <w:rPr>
          <w:sz w:val="22"/>
          <w:szCs w:val="22"/>
        </w:rPr>
        <w:tab/>
      </w:r>
      <w:r w:rsidR="00661B11" w:rsidRPr="009A4891">
        <w:rPr>
          <w:sz w:val="22"/>
          <w:szCs w:val="22"/>
        </w:rPr>
        <w:t>t</w:t>
      </w:r>
      <w:r w:rsidR="00610E75" w:rsidRPr="009A4891">
        <w:rPr>
          <w:sz w:val="22"/>
          <w:szCs w:val="22"/>
        </w:rPr>
        <w:t xml:space="preserve">he </w:t>
      </w:r>
      <w:r w:rsidR="00022349" w:rsidRPr="009A4891">
        <w:rPr>
          <w:sz w:val="22"/>
          <w:szCs w:val="22"/>
        </w:rPr>
        <w:t xml:space="preserve">unit </w:t>
      </w:r>
      <w:r w:rsidR="00610E75" w:rsidRPr="009A4891">
        <w:rPr>
          <w:sz w:val="22"/>
          <w:szCs w:val="22"/>
        </w:rPr>
        <w:t xml:space="preserve">price </w:t>
      </w:r>
      <w:r w:rsidR="00022349" w:rsidRPr="009A4891">
        <w:rPr>
          <w:sz w:val="22"/>
          <w:szCs w:val="22"/>
        </w:rPr>
        <w:t xml:space="preserve">and </w:t>
      </w:r>
      <w:r w:rsidR="009D1310" w:rsidRPr="009A4891">
        <w:rPr>
          <w:sz w:val="22"/>
          <w:szCs w:val="22"/>
        </w:rPr>
        <w:t>quantity</w:t>
      </w:r>
      <w:r w:rsidR="00022349" w:rsidRPr="009A4891">
        <w:rPr>
          <w:sz w:val="22"/>
          <w:szCs w:val="22"/>
        </w:rPr>
        <w:t xml:space="preserve"> </w:t>
      </w:r>
      <w:r w:rsidR="00610E75" w:rsidRPr="009A4891">
        <w:rPr>
          <w:sz w:val="22"/>
          <w:szCs w:val="22"/>
        </w:rPr>
        <w:t>bid for the capacity resource</w:t>
      </w:r>
      <w:r w:rsidR="005F3AF0" w:rsidRPr="009A4891">
        <w:rPr>
          <w:sz w:val="22"/>
          <w:szCs w:val="22"/>
        </w:rPr>
        <w:t>,</w:t>
      </w:r>
      <w:r w:rsidR="00213765">
        <w:rPr>
          <w:sz w:val="22"/>
          <w:szCs w:val="22"/>
        </w:rPr>
        <w:t xml:space="preserve"> </w:t>
      </w:r>
      <w:r w:rsidR="00022349" w:rsidRPr="009A4891">
        <w:rPr>
          <w:sz w:val="22"/>
          <w:szCs w:val="22"/>
        </w:rPr>
        <w:t xml:space="preserve">any </w:t>
      </w:r>
      <w:r w:rsidR="00610E75" w:rsidRPr="009A4891">
        <w:rPr>
          <w:sz w:val="22"/>
          <w:szCs w:val="22"/>
        </w:rPr>
        <w:t>associated energy</w:t>
      </w:r>
      <w:r w:rsidR="005F3AF0" w:rsidRPr="009A4891">
        <w:rPr>
          <w:sz w:val="22"/>
          <w:szCs w:val="22"/>
        </w:rPr>
        <w:t>, and any renewable energy credits</w:t>
      </w:r>
      <w:r w:rsidR="00610E75" w:rsidRPr="009A4891">
        <w:rPr>
          <w:sz w:val="22"/>
          <w:szCs w:val="22"/>
        </w:rPr>
        <w:t>.</w:t>
      </w:r>
    </w:p>
    <w:p w14:paraId="77DCC1B5" w14:textId="77777777" w:rsidR="009006EA" w:rsidRPr="009A4891" w:rsidRDefault="009006EA" w:rsidP="00FE51AA">
      <w:pPr>
        <w:tabs>
          <w:tab w:val="left" w:pos="720"/>
          <w:tab w:val="left" w:pos="1440"/>
          <w:tab w:val="left" w:pos="2160"/>
          <w:tab w:val="left" w:pos="2880"/>
          <w:tab w:val="left" w:pos="3600"/>
          <w:tab w:val="left" w:pos="4320"/>
        </w:tabs>
        <w:ind w:firstLine="1440"/>
        <w:rPr>
          <w:sz w:val="22"/>
          <w:szCs w:val="22"/>
        </w:rPr>
      </w:pPr>
    </w:p>
    <w:p w14:paraId="6B003AEE" w14:textId="77777777" w:rsidR="003B166A" w:rsidRPr="009A4891" w:rsidRDefault="003B166A" w:rsidP="00FE51AA">
      <w:pPr>
        <w:tabs>
          <w:tab w:val="left" w:pos="720"/>
          <w:tab w:val="left" w:pos="1440"/>
          <w:tab w:val="left" w:pos="2160"/>
          <w:tab w:val="left" w:pos="2880"/>
          <w:tab w:val="left" w:pos="3600"/>
          <w:tab w:val="left" w:pos="4320"/>
        </w:tabs>
        <w:ind w:firstLine="720"/>
        <w:rPr>
          <w:sz w:val="22"/>
          <w:szCs w:val="22"/>
        </w:rPr>
      </w:pPr>
      <w:r w:rsidRPr="009A4891">
        <w:rPr>
          <w:sz w:val="22"/>
          <w:szCs w:val="22"/>
        </w:rPr>
        <w:t>C.</w:t>
      </w:r>
      <w:r w:rsidRPr="009A4891">
        <w:rPr>
          <w:sz w:val="22"/>
          <w:szCs w:val="22"/>
        </w:rPr>
        <w:tab/>
      </w:r>
      <w:r w:rsidRPr="004622BE">
        <w:rPr>
          <w:b/>
          <w:sz w:val="22"/>
          <w:szCs w:val="22"/>
        </w:rPr>
        <w:t>Evaluation of Proposals and Bidder Negotiations</w:t>
      </w:r>
    </w:p>
    <w:p w14:paraId="02E1B82C"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p>
    <w:p w14:paraId="28631F44" w14:textId="77777777" w:rsidR="00213765" w:rsidRDefault="003B166A"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r>
      <w:r w:rsidRPr="009A4891">
        <w:rPr>
          <w:sz w:val="22"/>
          <w:szCs w:val="22"/>
        </w:rPr>
        <w:tab/>
        <w:t>The Commission shall evaluate submitted proposals to determine compliance with the standards, procedures and requirements contained in the request for proposals.</w:t>
      </w:r>
      <w:r w:rsidR="00213765">
        <w:rPr>
          <w:sz w:val="22"/>
          <w:szCs w:val="22"/>
        </w:rPr>
        <w:t xml:space="preserve"> </w:t>
      </w:r>
      <w:r w:rsidRPr="009A4891">
        <w:rPr>
          <w:sz w:val="22"/>
          <w:szCs w:val="22"/>
        </w:rPr>
        <w:t>Following review of proposals, the Commission may engage in negotiations or discussions with bidders or a subset of bidders to clarify, refine or improve the proposals.</w:t>
      </w:r>
      <w:r w:rsidR="00213765">
        <w:rPr>
          <w:sz w:val="22"/>
          <w:szCs w:val="22"/>
        </w:rPr>
        <w:t xml:space="preserve"> </w:t>
      </w:r>
      <w:r w:rsidRPr="009A4891">
        <w:rPr>
          <w:sz w:val="22"/>
          <w:szCs w:val="22"/>
        </w:rPr>
        <w:t xml:space="preserve">When only one bid has been offered, the Commission shall ensure that negotiations are based on full project cost disclosure by the bidder. The Commission may accept one or more of the proposals or none of the proposals based on its assessment of whether proposals meet the </w:t>
      </w:r>
      <w:r w:rsidRPr="009A4891">
        <w:rPr>
          <w:sz w:val="22"/>
          <w:szCs w:val="22"/>
        </w:rPr>
        <w:lastRenderedPageBreak/>
        <w:t>requirements of the request for proposals, satisfy the policies, objectives and selection criteria of this Chapter, and are within the contracting authority of this Chapter.</w:t>
      </w:r>
    </w:p>
    <w:p w14:paraId="7DB33EC8" w14:textId="77777777" w:rsidR="00AE60C4" w:rsidRPr="009A4891" w:rsidRDefault="00AE60C4" w:rsidP="00FE51AA">
      <w:pPr>
        <w:tabs>
          <w:tab w:val="left" w:pos="720"/>
          <w:tab w:val="left" w:pos="1440"/>
          <w:tab w:val="left" w:pos="2160"/>
          <w:tab w:val="left" w:pos="2880"/>
          <w:tab w:val="left" w:pos="3600"/>
          <w:tab w:val="left" w:pos="4320"/>
        </w:tabs>
        <w:rPr>
          <w:sz w:val="22"/>
          <w:szCs w:val="22"/>
        </w:rPr>
      </w:pPr>
    </w:p>
    <w:p w14:paraId="607C6FA5"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r w:rsidRPr="009A4891">
        <w:rPr>
          <w:sz w:val="22"/>
          <w:szCs w:val="22"/>
        </w:rPr>
        <w:tab/>
        <w:t>D.</w:t>
      </w:r>
      <w:r w:rsidRPr="009A4891">
        <w:rPr>
          <w:sz w:val="22"/>
          <w:szCs w:val="22"/>
        </w:rPr>
        <w:tab/>
      </w:r>
      <w:r w:rsidR="001B1C5F" w:rsidRPr="004622BE">
        <w:rPr>
          <w:b/>
          <w:sz w:val="22"/>
          <w:szCs w:val="22"/>
        </w:rPr>
        <w:t>Evaluation</w:t>
      </w:r>
      <w:r w:rsidRPr="004622BE">
        <w:rPr>
          <w:b/>
          <w:sz w:val="22"/>
          <w:szCs w:val="22"/>
        </w:rPr>
        <w:t xml:space="preserve"> Criteria</w:t>
      </w:r>
    </w:p>
    <w:p w14:paraId="20D409D9" w14:textId="77777777" w:rsidR="005F3AF0" w:rsidRPr="009A4891" w:rsidRDefault="005F3AF0" w:rsidP="00FE51AA">
      <w:pPr>
        <w:tabs>
          <w:tab w:val="left" w:pos="720"/>
          <w:tab w:val="left" w:pos="1440"/>
          <w:tab w:val="left" w:pos="2160"/>
          <w:tab w:val="left" w:pos="2880"/>
          <w:tab w:val="left" w:pos="3600"/>
          <w:tab w:val="left" w:pos="4320"/>
        </w:tabs>
        <w:rPr>
          <w:sz w:val="22"/>
          <w:szCs w:val="22"/>
        </w:rPr>
      </w:pPr>
    </w:p>
    <w:p w14:paraId="018A9BCF" w14:textId="77777777" w:rsidR="005F3AF0" w:rsidRPr="009A4891" w:rsidRDefault="005F3AF0" w:rsidP="00FE51AA">
      <w:pPr>
        <w:tabs>
          <w:tab w:val="left" w:pos="720"/>
          <w:tab w:val="left" w:pos="1440"/>
          <w:tab w:val="left" w:pos="2160"/>
          <w:tab w:val="left" w:pos="2880"/>
          <w:tab w:val="left" w:pos="3600"/>
          <w:tab w:val="left" w:pos="4320"/>
        </w:tabs>
        <w:rPr>
          <w:sz w:val="22"/>
          <w:szCs w:val="22"/>
        </w:rPr>
      </w:pPr>
      <w:r w:rsidRPr="009A4891">
        <w:rPr>
          <w:sz w:val="22"/>
          <w:szCs w:val="22"/>
        </w:rPr>
        <w:tab/>
      </w:r>
      <w:r w:rsidRPr="009A4891">
        <w:rPr>
          <w:sz w:val="22"/>
          <w:szCs w:val="22"/>
        </w:rPr>
        <w:tab/>
        <w:t>1.</w:t>
      </w:r>
      <w:r w:rsidRPr="009A4891">
        <w:rPr>
          <w:sz w:val="22"/>
          <w:szCs w:val="22"/>
        </w:rPr>
        <w:tab/>
      </w:r>
      <w:r w:rsidR="001B1C5F" w:rsidRPr="00020D1C">
        <w:rPr>
          <w:b/>
          <w:sz w:val="22"/>
          <w:szCs w:val="22"/>
        </w:rPr>
        <w:t xml:space="preserve">Ratepayer </w:t>
      </w:r>
      <w:r w:rsidR="00C74D16" w:rsidRPr="00020D1C">
        <w:rPr>
          <w:b/>
          <w:sz w:val="22"/>
          <w:szCs w:val="22"/>
        </w:rPr>
        <w:t>Value</w:t>
      </w:r>
    </w:p>
    <w:p w14:paraId="3D87FCBC" w14:textId="77777777" w:rsidR="005F3AF0" w:rsidRPr="009A4891" w:rsidRDefault="005F3AF0" w:rsidP="00FE51AA">
      <w:pPr>
        <w:tabs>
          <w:tab w:val="left" w:pos="720"/>
          <w:tab w:val="left" w:pos="1440"/>
          <w:tab w:val="left" w:pos="2160"/>
          <w:tab w:val="left" w:pos="2880"/>
          <w:tab w:val="left" w:pos="3600"/>
          <w:tab w:val="left" w:pos="4320"/>
        </w:tabs>
        <w:rPr>
          <w:sz w:val="22"/>
          <w:szCs w:val="22"/>
        </w:rPr>
      </w:pPr>
    </w:p>
    <w:p w14:paraId="24F79C67" w14:textId="77777777" w:rsidR="00213765" w:rsidRDefault="005F3AF0" w:rsidP="00FE51AA">
      <w:pPr>
        <w:tabs>
          <w:tab w:val="left" w:pos="720"/>
          <w:tab w:val="left" w:pos="1440"/>
          <w:tab w:val="left" w:pos="2160"/>
          <w:tab w:val="left" w:pos="2880"/>
          <w:tab w:val="left" w:pos="3600"/>
          <w:tab w:val="left" w:pos="4320"/>
        </w:tabs>
        <w:ind w:left="2160" w:hanging="2160"/>
        <w:rPr>
          <w:sz w:val="22"/>
          <w:szCs w:val="22"/>
        </w:rPr>
      </w:pPr>
      <w:r w:rsidRPr="009A4891">
        <w:rPr>
          <w:sz w:val="22"/>
          <w:szCs w:val="22"/>
        </w:rPr>
        <w:tab/>
      </w:r>
      <w:r w:rsidRPr="009A4891">
        <w:rPr>
          <w:sz w:val="22"/>
          <w:szCs w:val="22"/>
        </w:rPr>
        <w:tab/>
      </w:r>
      <w:r w:rsidRPr="009A4891">
        <w:rPr>
          <w:sz w:val="22"/>
          <w:szCs w:val="22"/>
        </w:rPr>
        <w:tab/>
        <w:t xml:space="preserve">The Commission shall </w:t>
      </w:r>
      <w:r w:rsidR="00C74D16" w:rsidRPr="009A4891">
        <w:rPr>
          <w:sz w:val="22"/>
          <w:szCs w:val="22"/>
        </w:rPr>
        <w:t>consider and evaluate</w:t>
      </w:r>
      <w:r w:rsidRPr="009A4891">
        <w:rPr>
          <w:sz w:val="22"/>
          <w:szCs w:val="22"/>
        </w:rPr>
        <w:t xml:space="preserve"> long-term contracts for capacity resources, any available energy, and any available renewable energy credits </w:t>
      </w:r>
      <w:r w:rsidR="00C74D16" w:rsidRPr="009A4891">
        <w:rPr>
          <w:sz w:val="22"/>
          <w:szCs w:val="22"/>
        </w:rPr>
        <w:t>in terms of their potential</w:t>
      </w:r>
      <w:r w:rsidRPr="009A4891">
        <w:rPr>
          <w:sz w:val="22"/>
          <w:szCs w:val="22"/>
        </w:rPr>
        <w:t xml:space="preserve"> to provide benefits to ratepayers.</w:t>
      </w:r>
      <w:r w:rsidR="00213765">
        <w:rPr>
          <w:sz w:val="22"/>
          <w:szCs w:val="22"/>
        </w:rPr>
        <w:t xml:space="preserve"> </w:t>
      </w:r>
      <w:r w:rsidRPr="009A4891">
        <w:rPr>
          <w:sz w:val="22"/>
          <w:szCs w:val="22"/>
        </w:rPr>
        <w:t xml:space="preserve">For purposes of this provision, long-term contracts that provide benefits to ratepayers </w:t>
      </w:r>
      <w:r w:rsidR="00695B89" w:rsidRPr="009A4891">
        <w:rPr>
          <w:sz w:val="22"/>
          <w:szCs w:val="22"/>
        </w:rPr>
        <w:t xml:space="preserve">may </w:t>
      </w:r>
      <w:r w:rsidRPr="009A4891">
        <w:rPr>
          <w:sz w:val="22"/>
          <w:szCs w:val="22"/>
        </w:rPr>
        <w:t>include, but are not limited to:</w:t>
      </w:r>
    </w:p>
    <w:p w14:paraId="4A37F422" w14:textId="77777777" w:rsidR="005F3AF0" w:rsidRPr="009A4891" w:rsidRDefault="005F3AF0" w:rsidP="00FE51AA">
      <w:pPr>
        <w:tabs>
          <w:tab w:val="left" w:pos="720"/>
          <w:tab w:val="left" w:pos="1440"/>
          <w:tab w:val="left" w:pos="2160"/>
          <w:tab w:val="left" w:pos="2880"/>
          <w:tab w:val="left" w:pos="3600"/>
          <w:tab w:val="left" w:pos="4320"/>
        </w:tabs>
        <w:rPr>
          <w:sz w:val="22"/>
          <w:szCs w:val="22"/>
        </w:rPr>
      </w:pPr>
    </w:p>
    <w:p w14:paraId="5F9D9896" w14:textId="77777777" w:rsidR="005F3AF0" w:rsidRPr="009A4891" w:rsidRDefault="005F3AF0" w:rsidP="00FE51AA">
      <w:pPr>
        <w:tabs>
          <w:tab w:val="left" w:pos="720"/>
          <w:tab w:val="left" w:pos="1440"/>
          <w:tab w:val="left" w:pos="2160"/>
          <w:tab w:val="left" w:pos="2880"/>
          <w:tab w:val="left" w:pos="3600"/>
          <w:tab w:val="left" w:pos="4320"/>
        </w:tabs>
        <w:ind w:left="2880" w:hanging="2880"/>
        <w:rPr>
          <w:sz w:val="22"/>
          <w:szCs w:val="22"/>
        </w:rPr>
      </w:pPr>
      <w:r w:rsidRPr="009A4891">
        <w:rPr>
          <w:sz w:val="22"/>
          <w:szCs w:val="22"/>
        </w:rPr>
        <w:tab/>
      </w:r>
      <w:r w:rsidRPr="009A4891">
        <w:rPr>
          <w:sz w:val="22"/>
          <w:szCs w:val="22"/>
        </w:rPr>
        <w:tab/>
      </w:r>
      <w:r w:rsidRPr="009A4891">
        <w:rPr>
          <w:sz w:val="22"/>
          <w:szCs w:val="22"/>
        </w:rPr>
        <w:tab/>
        <w:t>a.</w:t>
      </w:r>
      <w:r w:rsidRPr="009A4891">
        <w:rPr>
          <w:sz w:val="22"/>
          <w:szCs w:val="22"/>
        </w:rPr>
        <w:tab/>
        <w:t xml:space="preserve">Contracts that provide capacity, energy or renewable energy credits at </w:t>
      </w:r>
      <w:r w:rsidR="00DD107D" w:rsidRPr="009A4891">
        <w:rPr>
          <w:sz w:val="22"/>
          <w:szCs w:val="22"/>
        </w:rPr>
        <w:t>costs that</w:t>
      </w:r>
      <w:r w:rsidRPr="009A4891">
        <w:rPr>
          <w:sz w:val="22"/>
          <w:szCs w:val="22"/>
        </w:rPr>
        <w:t xml:space="preserve"> are reasonably likely to be below </w:t>
      </w:r>
      <w:r w:rsidR="00DD107D" w:rsidRPr="009A4891">
        <w:rPr>
          <w:sz w:val="22"/>
          <w:szCs w:val="22"/>
        </w:rPr>
        <w:t>their market value</w:t>
      </w:r>
      <w:r w:rsidRPr="009A4891">
        <w:rPr>
          <w:sz w:val="22"/>
          <w:szCs w:val="22"/>
        </w:rPr>
        <w:t>;</w:t>
      </w:r>
    </w:p>
    <w:p w14:paraId="3BF3A356" w14:textId="77777777" w:rsidR="005F3AF0" w:rsidRPr="009A4891" w:rsidRDefault="005F3AF0" w:rsidP="00FE51AA">
      <w:pPr>
        <w:tabs>
          <w:tab w:val="left" w:pos="720"/>
          <w:tab w:val="left" w:pos="1440"/>
          <w:tab w:val="left" w:pos="2160"/>
          <w:tab w:val="left" w:pos="2880"/>
          <w:tab w:val="left" w:pos="3600"/>
          <w:tab w:val="left" w:pos="4320"/>
        </w:tabs>
        <w:ind w:left="2880" w:hanging="2880"/>
        <w:rPr>
          <w:sz w:val="22"/>
          <w:szCs w:val="22"/>
        </w:rPr>
      </w:pPr>
    </w:p>
    <w:p w14:paraId="0CCDE2DA" w14:textId="77777777" w:rsidR="005F3AF0" w:rsidRPr="009A4891" w:rsidRDefault="005F3AF0" w:rsidP="00FE51AA">
      <w:pPr>
        <w:tabs>
          <w:tab w:val="left" w:pos="720"/>
          <w:tab w:val="left" w:pos="1440"/>
          <w:tab w:val="left" w:pos="2160"/>
          <w:tab w:val="left" w:pos="2880"/>
          <w:tab w:val="left" w:pos="3600"/>
          <w:tab w:val="left" w:pos="4320"/>
        </w:tabs>
        <w:ind w:left="2880" w:hanging="2880"/>
        <w:rPr>
          <w:sz w:val="22"/>
          <w:szCs w:val="22"/>
        </w:rPr>
      </w:pPr>
      <w:r w:rsidRPr="009A4891">
        <w:rPr>
          <w:sz w:val="22"/>
          <w:szCs w:val="22"/>
        </w:rPr>
        <w:tab/>
      </w:r>
      <w:r w:rsidRPr="009A4891">
        <w:rPr>
          <w:sz w:val="22"/>
          <w:szCs w:val="22"/>
        </w:rPr>
        <w:tab/>
      </w:r>
      <w:r w:rsidRPr="009A4891">
        <w:rPr>
          <w:sz w:val="22"/>
          <w:szCs w:val="22"/>
        </w:rPr>
        <w:tab/>
        <w:t>b.</w:t>
      </w:r>
      <w:r w:rsidRPr="009A4891">
        <w:rPr>
          <w:sz w:val="22"/>
          <w:szCs w:val="22"/>
        </w:rPr>
        <w:tab/>
        <w:t xml:space="preserve">Contracts that </w:t>
      </w:r>
      <w:r w:rsidR="00695B89" w:rsidRPr="009A4891">
        <w:rPr>
          <w:sz w:val="22"/>
          <w:szCs w:val="22"/>
        </w:rPr>
        <w:t xml:space="preserve">are reasonably likely to </w:t>
      </w:r>
      <w:r w:rsidR="00E202DF" w:rsidRPr="009A4891">
        <w:rPr>
          <w:sz w:val="22"/>
          <w:szCs w:val="22"/>
        </w:rPr>
        <w:t>reduce price volatility</w:t>
      </w:r>
      <w:r w:rsidR="00695B89" w:rsidRPr="009A4891">
        <w:rPr>
          <w:sz w:val="22"/>
          <w:szCs w:val="22"/>
        </w:rPr>
        <w:t xml:space="preserve"> without increasing costs to ratepayers</w:t>
      </w:r>
      <w:r w:rsidRPr="009A4891">
        <w:rPr>
          <w:sz w:val="22"/>
          <w:szCs w:val="22"/>
        </w:rPr>
        <w:t>;</w:t>
      </w:r>
    </w:p>
    <w:p w14:paraId="5184790C" w14:textId="77777777" w:rsidR="005F3AF0" w:rsidRPr="009A4891" w:rsidRDefault="005F3AF0" w:rsidP="00FE51AA">
      <w:pPr>
        <w:tabs>
          <w:tab w:val="left" w:pos="720"/>
          <w:tab w:val="left" w:pos="1440"/>
          <w:tab w:val="left" w:pos="2160"/>
          <w:tab w:val="left" w:pos="2880"/>
          <w:tab w:val="left" w:pos="3600"/>
          <w:tab w:val="left" w:pos="4320"/>
        </w:tabs>
        <w:ind w:left="2880" w:hanging="2880"/>
        <w:rPr>
          <w:sz w:val="22"/>
          <w:szCs w:val="22"/>
        </w:rPr>
      </w:pPr>
    </w:p>
    <w:p w14:paraId="62248F82" w14:textId="77777777" w:rsidR="005F3AF0" w:rsidRPr="009A4891" w:rsidRDefault="005F3AF0" w:rsidP="00FE51AA">
      <w:pPr>
        <w:tabs>
          <w:tab w:val="left" w:pos="720"/>
          <w:tab w:val="left" w:pos="1440"/>
          <w:tab w:val="left" w:pos="2160"/>
          <w:tab w:val="left" w:pos="2880"/>
          <w:tab w:val="left" w:pos="3600"/>
          <w:tab w:val="left" w:pos="4320"/>
        </w:tabs>
        <w:ind w:left="2880" w:hanging="2880"/>
        <w:rPr>
          <w:sz w:val="22"/>
          <w:szCs w:val="22"/>
        </w:rPr>
      </w:pPr>
      <w:r w:rsidRPr="009A4891">
        <w:rPr>
          <w:sz w:val="22"/>
          <w:szCs w:val="22"/>
        </w:rPr>
        <w:tab/>
      </w:r>
      <w:r w:rsidRPr="009A4891">
        <w:rPr>
          <w:sz w:val="22"/>
          <w:szCs w:val="22"/>
        </w:rPr>
        <w:tab/>
      </w:r>
      <w:r w:rsidRPr="009A4891">
        <w:rPr>
          <w:sz w:val="22"/>
          <w:szCs w:val="22"/>
        </w:rPr>
        <w:tab/>
        <w:t>c.</w:t>
      </w:r>
      <w:r w:rsidRPr="009A4891">
        <w:rPr>
          <w:sz w:val="22"/>
          <w:szCs w:val="22"/>
        </w:rPr>
        <w:tab/>
        <w:t>Contracts that enable generation resources to be constructed or operated that offset or negate transmission-related costs</w:t>
      </w:r>
      <w:r w:rsidR="00695B89" w:rsidRPr="009A4891">
        <w:rPr>
          <w:sz w:val="22"/>
          <w:szCs w:val="22"/>
        </w:rPr>
        <w:t xml:space="preserve"> in a cost-effective manner</w:t>
      </w:r>
      <w:r w:rsidRPr="009A4891">
        <w:rPr>
          <w:sz w:val="22"/>
          <w:szCs w:val="22"/>
        </w:rPr>
        <w:t>; and</w:t>
      </w:r>
    </w:p>
    <w:p w14:paraId="2FA25960" w14:textId="77777777" w:rsidR="005F3AF0" w:rsidRPr="009A4891" w:rsidRDefault="005F3AF0" w:rsidP="00FE51AA">
      <w:pPr>
        <w:tabs>
          <w:tab w:val="left" w:pos="720"/>
          <w:tab w:val="left" w:pos="1440"/>
          <w:tab w:val="left" w:pos="2160"/>
          <w:tab w:val="left" w:pos="2880"/>
          <w:tab w:val="left" w:pos="3600"/>
          <w:tab w:val="left" w:pos="4320"/>
        </w:tabs>
        <w:ind w:left="2880" w:hanging="2880"/>
        <w:rPr>
          <w:sz w:val="22"/>
          <w:szCs w:val="22"/>
        </w:rPr>
      </w:pPr>
    </w:p>
    <w:p w14:paraId="024B87FA" w14:textId="77777777" w:rsidR="005F3AF0" w:rsidRPr="009A4891" w:rsidRDefault="005F3AF0" w:rsidP="00FE51AA">
      <w:pPr>
        <w:tabs>
          <w:tab w:val="left" w:pos="720"/>
          <w:tab w:val="left" w:pos="1440"/>
          <w:tab w:val="left" w:pos="2160"/>
          <w:tab w:val="left" w:pos="2880"/>
          <w:tab w:val="left" w:pos="3600"/>
          <w:tab w:val="left" w:pos="4320"/>
        </w:tabs>
        <w:ind w:left="2880" w:hanging="2880"/>
        <w:rPr>
          <w:sz w:val="22"/>
          <w:szCs w:val="22"/>
        </w:rPr>
      </w:pPr>
      <w:r w:rsidRPr="009A4891">
        <w:rPr>
          <w:sz w:val="22"/>
          <w:szCs w:val="22"/>
        </w:rPr>
        <w:tab/>
      </w:r>
      <w:r w:rsidRPr="009A4891">
        <w:rPr>
          <w:sz w:val="22"/>
          <w:szCs w:val="22"/>
        </w:rPr>
        <w:tab/>
      </w:r>
      <w:r w:rsidRPr="009A4891">
        <w:rPr>
          <w:sz w:val="22"/>
          <w:szCs w:val="22"/>
        </w:rPr>
        <w:tab/>
        <w:t>d.</w:t>
      </w:r>
      <w:r w:rsidRPr="009A4891">
        <w:rPr>
          <w:sz w:val="22"/>
          <w:szCs w:val="22"/>
        </w:rPr>
        <w:tab/>
        <w:t xml:space="preserve">Contracts that enable generation resources to be constructed or operated that improve or maintain the reliability of the electric grid in </w:t>
      </w:r>
      <w:smartTag w:uri="urn:schemas-microsoft-com:office:smarttags" w:element="State">
        <w:smartTag w:uri="urn:schemas-microsoft-com:office:smarttags" w:element="place">
          <w:r w:rsidRPr="009A4891">
            <w:rPr>
              <w:sz w:val="22"/>
              <w:szCs w:val="22"/>
            </w:rPr>
            <w:t>Maine</w:t>
          </w:r>
        </w:smartTag>
      </w:smartTag>
      <w:r w:rsidR="00695B89" w:rsidRPr="009A4891">
        <w:rPr>
          <w:sz w:val="22"/>
          <w:szCs w:val="22"/>
        </w:rPr>
        <w:t xml:space="preserve"> in a cost-effective manner.</w:t>
      </w:r>
    </w:p>
    <w:p w14:paraId="26AC3BF7" w14:textId="77777777" w:rsidR="000764F3" w:rsidRPr="009A4891" w:rsidRDefault="000764F3" w:rsidP="00FE51AA">
      <w:pPr>
        <w:tabs>
          <w:tab w:val="left" w:pos="720"/>
          <w:tab w:val="left" w:pos="1440"/>
          <w:tab w:val="left" w:pos="2160"/>
          <w:tab w:val="left" w:pos="2880"/>
          <w:tab w:val="left" w:pos="3600"/>
          <w:tab w:val="left" w:pos="4320"/>
          <w:tab w:val="right" w:pos="7194"/>
          <w:tab w:val="right" w:pos="9354"/>
        </w:tabs>
        <w:rPr>
          <w:b/>
          <w:sz w:val="22"/>
          <w:szCs w:val="22"/>
        </w:rPr>
      </w:pPr>
    </w:p>
    <w:p w14:paraId="38854AC6" w14:textId="77777777" w:rsidR="003B166A" w:rsidRPr="009A4891" w:rsidRDefault="003B166A" w:rsidP="00FE51AA">
      <w:pPr>
        <w:tabs>
          <w:tab w:val="left" w:pos="720"/>
          <w:tab w:val="left" w:pos="1440"/>
          <w:tab w:val="left" w:pos="2160"/>
          <w:tab w:val="left" w:pos="2880"/>
          <w:tab w:val="left" w:pos="3600"/>
          <w:tab w:val="left" w:pos="4320"/>
          <w:tab w:val="right" w:pos="7194"/>
          <w:tab w:val="right" w:pos="9354"/>
        </w:tabs>
        <w:ind w:firstLine="1440"/>
        <w:rPr>
          <w:sz w:val="22"/>
          <w:szCs w:val="22"/>
        </w:rPr>
      </w:pPr>
      <w:r w:rsidRPr="009A4891">
        <w:rPr>
          <w:sz w:val="22"/>
          <w:szCs w:val="22"/>
        </w:rPr>
        <w:t>2.</w:t>
      </w:r>
      <w:r w:rsidRPr="009A4891">
        <w:rPr>
          <w:sz w:val="22"/>
          <w:szCs w:val="22"/>
        </w:rPr>
        <w:tab/>
      </w:r>
      <w:r w:rsidRPr="00020D1C">
        <w:rPr>
          <w:b/>
          <w:sz w:val="22"/>
          <w:szCs w:val="22"/>
        </w:rPr>
        <w:t>Resource Priority</w:t>
      </w:r>
    </w:p>
    <w:p w14:paraId="6C9268D1" w14:textId="77777777" w:rsidR="003B3621" w:rsidRPr="009A4891" w:rsidRDefault="003B3621" w:rsidP="00FE51AA">
      <w:pPr>
        <w:tabs>
          <w:tab w:val="left" w:pos="720"/>
          <w:tab w:val="left" w:pos="1440"/>
          <w:tab w:val="left" w:pos="2160"/>
          <w:tab w:val="left" w:pos="2880"/>
          <w:tab w:val="left" w:pos="3600"/>
          <w:tab w:val="left" w:pos="4320"/>
          <w:tab w:val="right" w:pos="7194"/>
          <w:tab w:val="right" w:pos="9354"/>
        </w:tabs>
        <w:ind w:firstLine="1440"/>
        <w:rPr>
          <w:sz w:val="22"/>
          <w:szCs w:val="22"/>
        </w:rPr>
      </w:pPr>
    </w:p>
    <w:p w14:paraId="47CC006D" w14:textId="77777777" w:rsidR="00213765" w:rsidRDefault="00DA6DA1" w:rsidP="00FE51AA">
      <w:pPr>
        <w:tabs>
          <w:tab w:val="left" w:pos="720"/>
          <w:tab w:val="left" w:pos="1440"/>
          <w:tab w:val="left" w:pos="2160"/>
          <w:tab w:val="left" w:pos="2880"/>
          <w:tab w:val="left" w:pos="3600"/>
          <w:tab w:val="left" w:pos="4320"/>
          <w:tab w:val="right" w:pos="7194"/>
          <w:tab w:val="right" w:pos="9354"/>
        </w:tabs>
        <w:ind w:left="2160" w:hanging="720"/>
        <w:rPr>
          <w:sz w:val="22"/>
          <w:szCs w:val="22"/>
        </w:rPr>
      </w:pPr>
      <w:r w:rsidRPr="009A4891">
        <w:rPr>
          <w:b/>
          <w:sz w:val="22"/>
          <w:szCs w:val="22"/>
        </w:rPr>
        <w:tab/>
      </w:r>
      <w:r w:rsidR="00175D6A" w:rsidRPr="009A4891">
        <w:rPr>
          <w:sz w:val="22"/>
          <w:szCs w:val="22"/>
        </w:rPr>
        <w:t xml:space="preserve">In the event the bid price of proposals </w:t>
      </w:r>
      <w:proofErr w:type="gramStart"/>
      <w:r w:rsidR="00175D6A" w:rsidRPr="009A4891">
        <w:rPr>
          <w:sz w:val="22"/>
          <w:szCs w:val="22"/>
        </w:rPr>
        <w:t>are</w:t>
      </w:r>
      <w:proofErr w:type="gramEnd"/>
      <w:r w:rsidR="00175D6A" w:rsidRPr="009A4891">
        <w:rPr>
          <w:sz w:val="22"/>
          <w:szCs w:val="22"/>
        </w:rPr>
        <w:t xml:space="preserve"> </w:t>
      </w:r>
      <w:r w:rsidR="00AE60C4" w:rsidRPr="009A4891">
        <w:rPr>
          <w:sz w:val="22"/>
          <w:szCs w:val="22"/>
        </w:rPr>
        <w:t xml:space="preserve">effectively </w:t>
      </w:r>
      <w:r w:rsidR="00175D6A" w:rsidRPr="009A4891">
        <w:rPr>
          <w:sz w:val="22"/>
          <w:szCs w:val="22"/>
        </w:rPr>
        <w:t>the same</w:t>
      </w:r>
      <w:r w:rsidR="00AE60C4" w:rsidRPr="009A4891">
        <w:rPr>
          <w:sz w:val="22"/>
          <w:szCs w:val="22"/>
        </w:rPr>
        <w:t>, a limited amount of capacity resources is required,</w:t>
      </w:r>
      <w:r w:rsidR="00175D6A" w:rsidRPr="009A4891">
        <w:rPr>
          <w:sz w:val="22"/>
          <w:szCs w:val="22"/>
        </w:rPr>
        <w:t xml:space="preserve"> or </w:t>
      </w:r>
      <w:r w:rsidR="00661B11" w:rsidRPr="009A4891">
        <w:rPr>
          <w:sz w:val="22"/>
          <w:szCs w:val="22"/>
        </w:rPr>
        <w:t xml:space="preserve">the </w:t>
      </w:r>
      <w:r w:rsidR="00175D6A" w:rsidRPr="009A4891">
        <w:rPr>
          <w:sz w:val="22"/>
          <w:szCs w:val="22"/>
        </w:rPr>
        <w:t xml:space="preserve">Commission exercises subjective judgment in evaluating the value or risk of non-price portions of proposals, </w:t>
      </w:r>
      <w:r w:rsidR="00E33BE3" w:rsidRPr="009A4891">
        <w:rPr>
          <w:sz w:val="22"/>
          <w:szCs w:val="22"/>
        </w:rPr>
        <w:t>the Commission shall give preference to capacity resources in the following order of priority:</w:t>
      </w:r>
    </w:p>
    <w:p w14:paraId="78394204" w14:textId="77777777" w:rsidR="00213765" w:rsidRDefault="00213765" w:rsidP="00FE51AA">
      <w:pPr>
        <w:tabs>
          <w:tab w:val="left" w:pos="720"/>
          <w:tab w:val="left" w:pos="1440"/>
          <w:tab w:val="left" w:pos="2160"/>
          <w:tab w:val="left" w:pos="2880"/>
          <w:tab w:val="left" w:pos="3600"/>
          <w:tab w:val="left" w:pos="4320"/>
          <w:tab w:val="right" w:pos="7194"/>
          <w:tab w:val="right" w:pos="9354"/>
        </w:tabs>
        <w:ind w:left="576"/>
        <w:rPr>
          <w:sz w:val="22"/>
          <w:szCs w:val="22"/>
        </w:rPr>
      </w:pPr>
    </w:p>
    <w:p w14:paraId="47A68D49" w14:textId="77777777" w:rsidR="003B166A" w:rsidRPr="009A4891" w:rsidRDefault="00F818C3" w:rsidP="00FE51AA">
      <w:pPr>
        <w:tabs>
          <w:tab w:val="left" w:pos="720"/>
          <w:tab w:val="left" w:pos="1440"/>
          <w:tab w:val="left" w:pos="2160"/>
          <w:tab w:val="left" w:pos="2880"/>
          <w:tab w:val="left" w:pos="3600"/>
          <w:tab w:val="left" w:pos="4320"/>
          <w:tab w:val="right" w:pos="7194"/>
          <w:tab w:val="right" w:pos="9354"/>
        </w:tabs>
        <w:ind w:left="2880" w:hanging="720"/>
        <w:rPr>
          <w:sz w:val="22"/>
          <w:szCs w:val="22"/>
        </w:rPr>
      </w:pPr>
      <w:r w:rsidRPr="009A4891">
        <w:rPr>
          <w:sz w:val="22"/>
          <w:szCs w:val="22"/>
        </w:rPr>
        <w:t>a.</w:t>
      </w:r>
      <w:r w:rsidRPr="009A4891">
        <w:rPr>
          <w:sz w:val="22"/>
          <w:szCs w:val="22"/>
        </w:rPr>
        <w:tab/>
      </w:r>
      <w:r w:rsidR="003B166A" w:rsidRPr="009A4891">
        <w:rPr>
          <w:sz w:val="22"/>
          <w:szCs w:val="22"/>
        </w:rPr>
        <w:t xml:space="preserve">interruptible, demand response or energy efficiency capacity resources located in </w:t>
      </w:r>
      <w:smartTag w:uri="urn:schemas-microsoft-com:office:smarttags" w:element="State">
        <w:smartTag w:uri="urn:schemas-microsoft-com:office:smarttags" w:element="place">
          <w:r w:rsidR="003B166A" w:rsidRPr="009A4891">
            <w:rPr>
              <w:sz w:val="22"/>
              <w:szCs w:val="22"/>
            </w:rPr>
            <w:t>Maine</w:t>
          </w:r>
        </w:smartTag>
      </w:smartTag>
      <w:r w:rsidR="003B166A" w:rsidRPr="009A4891">
        <w:rPr>
          <w:sz w:val="22"/>
          <w:szCs w:val="22"/>
        </w:rPr>
        <w:t>;</w:t>
      </w:r>
    </w:p>
    <w:p w14:paraId="5B8710D8" w14:textId="77777777" w:rsidR="00213765" w:rsidRDefault="00213765" w:rsidP="00FE51AA">
      <w:pPr>
        <w:tabs>
          <w:tab w:val="left" w:pos="720"/>
          <w:tab w:val="left" w:pos="1440"/>
          <w:tab w:val="left" w:pos="2160"/>
          <w:tab w:val="left" w:pos="2880"/>
          <w:tab w:val="left" w:pos="3600"/>
          <w:tab w:val="left" w:pos="4320"/>
          <w:tab w:val="right" w:pos="7194"/>
          <w:tab w:val="right" w:pos="9354"/>
        </w:tabs>
        <w:ind w:left="576" w:hanging="720"/>
        <w:rPr>
          <w:sz w:val="22"/>
          <w:szCs w:val="22"/>
        </w:rPr>
      </w:pPr>
    </w:p>
    <w:p w14:paraId="679E1AD0" w14:textId="77777777" w:rsidR="003B166A" w:rsidRPr="009A4891" w:rsidRDefault="003B166A" w:rsidP="00FE51AA">
      <w:pPr>
        <w:tabs>
          <w:tab w:val="left" w:pos="720"/>
          <w:tab w:val="left" w:pos="1440"/>
          <w:tab w:val="left" w:pos="2160"/>
          <w:tab w:val="left" w:pos="2880"/>
          <w:tab w:val="left" w:pos="3600"/>
          <w:tab w:val="left" w:pos="4320"/>
          <w:tab w:val="right" w:pos="7194"/>
          <w:tab w:val="right" w:pos="9354"/>
        </w:tabs>
        <w:ind w:firstLine="2160"/>
        <w:rPr>
          <w:sz w:val="22"/>
          <w:szCs w:val="22"/>
        </w:rPr>
      </w:pPr>
      <w:r w:rsidRPr="009A4891">
        <w:rPr>
          <w:sz w:val="22"/>
          <w:szCs w:val="22"/>
        </w:rPr>
        <w:t>b.</w:t>
      </w:r>
      <w:r w:rsidRPr="009A4891">
        <w:rPr>
          <w:sz w:val="22"/>
          <w:szCs w:val="22"/>
        </w:rPr>
        <w:tab/>
      </w:r>
      <w:r w:rsidR="00661B11" w:rsidRPr="009A4891">
        <w:rPr>
          <w:sz w:val="22"/>
          <w:szCs w:val="22"/>
        </w:rPr>
        <w:t>n</w:t>
      </w:r>
      <w:r w:rsidRPr="009A4891">
        <w:rPr>
          <w:sz w:val="22"/>
          <w:szCs w:val="22"/>
        </w:rPr>
        <w:t xml:space="preserve">ew renewable capacity resources located in </w:t>
      </w:r>
      <w:smartTag w:uri="urn:schemas-microsoft-com:office:smarttags" w:element="State">
        <w:smartTag w:uri="urn:schemas-microsoft-com:office:smarttags" w:element="place">
          <w:r w:rsidRPr="009A4891">
            <w:rPr>
              <w:sz w:val="22"/>
              <w:szCs w:val="22"/>
            </w:rPr>
            <w:t>Maine</w:t>
          </w:r>
        </w:smartTag>
      </w:smartTag>
      <w:r w:rsidRPr="009A4891">
        <w:rPr>
          <w:sz w:val="22"/>
          <w:szCs w:val="22"/>
        </w:rPr>
        <w:t>;</w:t>
      </w:r>
    </w:p>
    <w:p w14:paraId="3777906E" w14:textId="77777777" w:rsidR="00213765" w:rsidRDefault="00213765" w:rsidP="00FE51AA">
      <w:pPr>
        <w:tabs>
          <w:tab w:val="left" w:pos="720"/>
          <w:tab w:val="left" w:pos="1440"/>
          <w:tab w:val="left" w:pos="2160"/>
          <w:tab w:val="left" w:pos="2880"/>
          <w:tab w:val="left" w:pos="3600"/>
          <w:tab w:val="left" w:pos="4320"/>
          <w:tab w:val="right" w:pos="7194"/>
          <w:tab w:val="right" w:pos="9354"/>
        </w:tabs>
        <w:ind w:left="2016" w:hanging="720"/>
        <w:rPr>
          <w:sz w:val="22"/>
          <w:szCs w:val="22"/>
        </w:rPr>
      </w:pPr>
    </w:p>
    <w:p w14:paraId="00EC90E6" w14:textId="77777777" w:rsidR="003B166A" w:rsidRPr="009A4891" w:rsidRDefault="003B166A" w:rsidP="00FE51AA">
      <w:pPr>
        <w:tabs>
          <w:tab w:val="left" w:pos="720"/>
          <w:tab w:val="left" w:pos="1440"/>
          <w:tab w:val="left" w:pos="2160"/>
          <w:tab w:val="left" w:pos="2880"/>
          <w:tab w:val="left" w:pos="3600"/>
          <w:tab w:val="left" w:pos="4320"/>
          <w:tab w:val="right" w:pos="7194"/>
          <w:tab w:val="right" w:pos="9354"/>
        </w:tabs>
        <w:ind w:left="2880" w:hanging="720"/>
        <w:rPr>
          <w:sz w:val="22"/>
          <w:szCs w:val="22"/>
        </w:rPr>
      </w:pPr>
      <w:r w:rsidRPr="009A4891">
        <w:rPr>
          <w:sz w:val="22"/>
          <w:szCs w:val="22"/>
        </w:rPr>
        <w:t>c.</w:t>
      </w:r>
      <w:r w:rsidRPr="009A4891">
        <w:rPr>
          <w:sz w:val="22"/>
          <w:szCs w:val="22"/>
        </w:rPr>
        <w:tab/>
      </w:r>
      <w:r w:rsidR="00661B11" w:rsidRPr="009A4891">
        <w:rPr>
          <w:sz w:val="22"/>
          <w:szCs w:val="22"/>
        </w:rPr>
        <w:t>n</w:t>
      </w:r>
      <w:r w:rsidRPr="009A4891">
        <w:rPr>
          <w:sz w:val="22"/>
          <w:szCs w:val="22"/>
        </w:rPr>
        <w:t>ew capacity resources with no net emission of greenhouse gases as determined in consultation with the Maine Department of Environmental Protection;</w:t>
      </w:r>
    </w:p>
    <w:p w14:paraId="0E7F7F3B" w14:textId="77777777" w:rsidR="00213765" w:rsidRDefault="00213765" w:rsidP="00FE51AA">
      <w:pPr>
        <w:tabs>
          <w:tab w:val="left" w:pos="720"/>
          <w:tab w:val="left" w:pos="1440"/>
          <w:tab w:val="left" w:pos="2160"/>
          <w:tab w:val="left" w:pos="2880"/>
          <w:tab w:val="left" w:pos="3600"/>
          <w:tab w:val="left" w:pos="4320"/>
          <w:tab w:val="right" w:pos="7194"/>
          <w:tab w:val="right" w:pos="9354"/>
        </w:tabs>
        <w:ind w:left="2880" w:hanging="720"/>
        <w:rPr>
          <w:sz w:val="22"/>
          <w:szCs w:val="22"/>
        </w:rPr>
      </w:pPr>
    </w:p>
    <w:p w14:paraId="4C40AC56" w14:textId="77777777" w:rsidR="003B166A" w:rsidRPr="009A4891" w:rsidRDefault="003B166A" w:rsidP="00FE51AA">
      <w:pPr>
        <w:tabs>
          <w:tab w:val="left" w:pos="720"/>
          <w:tab w:val="left" w:pos="1440"/>
          <w:tab w:val="left" w:pos="2160"/>
          <w:tab w:val="left" w:pos="2880"/>
          <w:tab w:val="left" w:pos="3600"/>
          <w:tab w:val="left" w:pos="4320"/>
          <w:tab w:val="right" w:pos="7194"/>
          <w:tab w:val="right" w:pos="9354"/>
        </w:tabs>
        <w:ind w:left="2880" w:hanging="720"/>
        <w:rPr>
          <w:sz w:val="22"/>
          <w:szCs w:val="22"/>
        </w:rPr>
      </w:pPr>
      <w:r w:rsidRPr="009A4891">
        <w:rPr>
          <w:sz w:val="22"/>
          <w:szCs w:val="22"/>
        </w:rPr>
        <w:t>d.</w:t>
      </w:r>
      <w:r w:rsidRPr="009A4891">
        <w:rPr>
          <w:sz w:val="22"/>
          <w:szCs w:val="22"/>
        </w:rPr>
        <w:tab/>
      </w:r>
      <w:r w:rsidR="00661B11" w:rsidRPr="009A4891">
        <w:rPr>
          <w:sz w:val="22"/>
          <w:szCs w:val="22"/>
        </w:rPr>
        <w:t>n</w:t>
      </w:r>
      <w:r w:rsidRPr="009A4891">
        <w:rPr>
          <w:sz w:val="22"/>
          <w:szCs w:val="22"/>
        </w:rPr>
        <w:t>ew nonrenewable capacity resources located in Maine with preference given to new nonrenewable capacity resources with no net emission of greenhouse gases as determined in consultation with the Maine Department of Environmental Protection;</w:t>
      </w:r>
    </w:p>
    <w:p w14:paraId="68204388" w14:textId="77777777" w:rsidR="00213765" w:rsidRDefault="00213765" w:rsidP="00FE51AA">
      <w:pPr>
        <w:tabs>
          <w:tab w:val="left" w:pos="720"/>
          <w:tab w:val="left" w:pos="1440"/>
          <w:tab w:val="left" w:pos="2160"/>
          <w:tab w:val="left" w:pos="2880"/>
          <w:tab w:val="left" w:pos="3600"/>
          <w:tab w:val="left" w:pos="4320"/>
          <w:tab w:val="right" w:pos="7194"/>
          <w:tab w:val="right" w:pos="9354"/>
        </w:tabs>
        <w:ind w:left="2880" w:hanging="720"/>
        <w:rPr>
          <w:sz w:val="22"/>
          <w:szCs w:val="22"/>
        </w:rPr>
      </w:pPr>
    </w:p>
    <w:p w14:paraId="38CBAA4C" w14:textId="77777777" w:rsidR="003B166A" w:rsidRPr="009A4891" w:rsidRDefault="003B166A" w:rsidP="00FE51AA">
      <w:pPr>
        <w:tabs>
          <w:tab w:val="left" w:pos="720"/>
          <w:tab w:val="left" w:pos="1440"/>
          <w:tab w:val="left" w:pos="2160"/>
          <w:tab w:val="left" w:pos="2880"/>
          <w:tab w:val="left" w:pos="3600"/>
          <w:tab w:val="left" w:pos="4320"/>
          <w:tab w:val="right" w:pos="7194"/>
          <w:tab w:val="right" w:pos="9354"/>
        </w:tabs>
        <w:ind w:left="2880" w:hanging="720"/>
        <w:rPr>
          <w:sz w:val="22"/>
          <w:szCs w:val="22"/>
        </w:rPr>
      </w:pPr>
      <w:r w:rsidRPr="009A4891">
        <w:rPr>
          <w:sz w:val="22"/>
          <w:szCs w:val="22"/>
        </w:rPr>
        <w:t>e.</w:t>
      </w:r>
      <w:r w:rsidRPr="009A4891">
        <w:rPr>
          <w:sz w:val="22"/>
          <w:szCs w:val="22"/>
        </w:rPr>
        <w:tab/>
      </w:r>
      <w:r w:rsidR="00661B11" w:rsidRPr="009A4891">
        <w:rPr>
          <w:sz w:val="22"/>
          <w:szCs w:val="22"/>
        </w:rPr>
        <w:t>c</w:t>
      </w:r>
      <w:r w:rsidRPr="009A4891">
        <w:rPr>
          <w:sz w:val="22"/>
          <w:szCs w:val="22"/>
        </w:rPr>
        <w:t xml:space="preserve">apacity resources that enhance the reliability of the electric grid of this State with preference given to capacity resources with no net emission of </w:t>
      </w:r>
      <w:r w:rsidRPr="009A4891">
        <w:rPr>
          <w:sz w:val="22"/>
          <w:szCs w:val="22"/>
        </w:rPr>
        <w:lastRenderedPageBreak/>
        <w:t>greenhouse gases as determined in consultation with the Maine Department of Environmental Protection; and</w:t>
      </w:r>
    </w:p>
    <w:p w14:paraId="7851030B" w14:textId="77777777" w:rsidR="00213765" w:rsidRDefault="00213765" w:rsidP="00FE51AA">
      <w:pPr>
        <w:tabs>
          <w:tab w:val="left" w:pos="720"/>
          <w:tab w:val="left" w:pos="1440"/>
          <w:tab w:val="left" w:pos="2160"/>
          <w:tab w:val="left" w:pos="2880"/>
          <w:tab w:val="left" w:pos="3600"/>
          <w:tab w:val="left" w:pos="4320"/>
          <w:tab w:val="right" w:pos="7194"/>
          <w:tab w:val="right" w:pos="9354"/>
        </w:tabs>
        <w:ind w:left="576"/>
        <w:rPr>
          <w:sz w:val="22"/>
          <w:szCs w:val="22"/>
        </w:rPr>
      </w:pPr>
    </w:p>
    <w:p w14:paraId="56EEAA3E" w14:textId="77777777" w:rsidR="003B166A" w:rsidRPr="009A4891" w:rsidRDefault="003B166A" w:rsidP="00020D1C">
      <w:pPr>
        <w:tabs>
          <w:tab w:val="left" w:pos="720"/>
          <w:tab w:val="left" w:pos="1440"/>
          <w:tab w:val="left" w:pos="2160"/>
          <w:tab w:val="left" w:pos="2880"/>
          <w:tab w:val="left" w:pos="3600"/>
          <w:tab w:val="left" w:pos="4320"/>
          <w:tab w:val="right" w:pos="7194"/>
          <w:tab w:val="right" w:pos="9354"/>
        </w:tabs>
        <w:ind w:left="2160"/>
        <w:rPr>
          <w:sz w:val="22"/>
          <w:szCs w:val="22"/>
        </w:rPr>
      </w:pPr>
      <w:r w:rsidRPr="009A4891">
        <w:rPr>
          <w:sz w:val="22"/>
          <w:szCs w:val="22"/>
        </w:rPr>
        <w:t>f.</w:t>
      </w:r>
      <w:r w:rsidR="003A651D" w:rsidRPr="009A4891">
        <w:rPr>
          <w:sz w:val="22"/>
          <w:szCs w:val="22"/>
        </w:rPr>
        <w:tab/>
      </w:r>
      <w:r w:rsidR="00661B11" w:rsidRPr="009A4891">
        <w:rPr>
          <w:sz w:val="22"/>
          <w:szCs w:val="22"/>
        </w:rPr>
        <w:t>o</w:t>
      </w:r>
      <w:r w:rsidRPr="009A4891">
        <w:rPr>
          <w:sz w:val="22"/>
          <w:szCs w:val="22"/>
        </w:rPr>
        <w:t>ther capacity resources.</w:t>
      </w:r>
    </w:p>
    <w:p w14:paraId="1D05E012" w14:textId="77777777" w:rsidR="005F3AF0" w:rsidRPr="009A4891" w:rsidRDefault="005F3AF0" w:rsidP="00FE51AA">
      <w:pPr>
        <w:tabs>
          <w:tab w:val="left" w:pos="720"/>
          <w:tab w:val="left" w:pos="1440"/>
          <w:tab w:val="left" w:pos="2160"/>
          <w:tab w:val="left" w:pos="2880"/>
          <w:tab w:val="left" w:pos="3600"/>
          <w:tab w:val="left" w:pos="4320"/>
          <w:tab w:val="right" w:pos="7194"/>
          <w:tab w:val="right" w:pos="9354"/>
        </w:tabs>
        <w:ind w:left="2016"/>
        <w:rPr>
          <w:sz w:val="22"/>
          <w:szCs w:val="22"/>
        </w:rPr>
      </w:pPr>
    </w:p>
    <w:p w14:paraId="0571DA53" w14:textId="77777777" w:rsidR="005F3AF0" w:rsidRPr="009A4891" w:rsidRDefault="005F3AF0" w:rsidP="00FE51AA">
      <w:pPr>
        <w:tabs>
          <w:tab w:val="left" w:pos="720"/>
          <w:tab w:val="left" w:pos="1440"/>
          <w:tab w:val="left" w:pos="2160"/>
          <w:tab w:val="left" w:pos="2880"/>
          <w:tab w:val="left" w:pos="3600"/>
          <w:tab w:val="left" w:pos="4320"/>
          <w:tab w:val="right" w:pos="7194"/>
          <w:tab w:val="right" w:pos="9354"/>
        </w:tabs>
        <w:ind w:left="1440"/>
        <w:rPr>
          <w:sz w:val="22"/>
          <w:szCs w:val="22"/>
        </w:rPr>
      </w:pPr>
      <w:r w:rsidRPr="009A4891">
        <w:rPr>
          <w:sz w:val="22"/>
          <w:szCs w:val="22"/>
        </w:rPr>
        <w:t>3.</w:t>
      </w:r>
      <w:r w:rsidRPr="009A4891">
        <w:rPr>
          <w:sz w:val="22"/>
          <w:szCs w:val="22"/>
        </w:rPr>
        <w:tab/>
      </w:r>
      <w:r w:rsidRPr="00020D1C">
        <w:rPr>
          <w:b/>
          <w:sz w:val="22"/>
          <w:szCs w:val="22"/>
        </w:rPr>
        <w:t>Greenhouse Gas Reduction Policy</w:t>
      </w:r>
    </w:p>
    <w:p w14:paraId="7BD15613" w14:textId="77777777" w:rsidR="005F3AF0" w:rsidRPr="009A4891" w:rsidRDefault="005F3AF0" w:rsidP="00FE51AA">
      <w:pPr>
        <w:tabs>
          <w:tab w:val="left" w:pos="720"/>
          <w:tab w:val="left" w:pos="1440"/>
          <w:tab w:val="left" w:pos="2160"/>
          <w:tab w:val="left" w:pos="2880"/>
          <w:tab w:val="left" w:pos="3600"/>
          <w:tab w:val="left" w:pos="4320"/>
          <w:tab w:val="right" w:pos="7194"/>
          <w:tab w:val="right" w:pos="9354"/>
        </w:tabs>
        <w:ind w:left="1440"/>
        <w:rPr>
          <w:sz w:val="22"/>
          <w:szCs w:val="22"/>
        </w:rPr>
      </w:pPr>
    </w:p>
    <w:p w14:paraId="28E01263" w14:textId="77777777" w:rsidR="00213765" w:rsidRDefault="005F3AF0" w:rsidP="00FE51AA">
      <w:pPr>
        <w:tabs>
          <w:tab w:val="left" w:pos="720"/>
          <w:tab w:val="left" w:pos="1440"/>
          <w:tab w:val="left" w:pos="2160"/>
          <w:tab w:val="left" w:pos="2880"/>
          <w:tab w:val="left" w:pos="3600"/>
          <w:tab w:val="left" w:pos="4320"/>
        </w:tabs>
        <w:ind w:left="2160" w:hanging="1680"/>
        <w:rPr>
          <w:sz w:val="22"/>
          <w:szCs w:val="22"/>
        </w:rPr>
      </w:pPr>
      <w:r w:rsidRPr="009A4891">
        <w:rPr>
          <w:sz w:val="22"/>
          <w:szCs w:val="22"/>
        </w:rPr>
        <w:tab/>
      </w:r>
      <w:r w:rsidRPr="009A4891">
        <w:rPr>
          <w:sz w:val="22"/>
          <w:szCs w:val="22"/>
        </w:rPr>
        <w:tab/>
      </w:r>
      <w:r w:rsidRPr="009A4891">
        <w:rPr>
          <w:sz w:val="22"/>
          <w:szCs w:val="22"/>
        </w:rPr>
        <w:tab/>
        <w:t>The Commission shall ensure that any long-term contract authorized under this Chapter is consistent with the State's goals for greenhouse gas reduction under Title 38, section 576 and the regional greenhouse gas initiative as described in the state climate action plan required in Title 38, section 577.</w:t>
      </w:r>
    </w:p>
    <w:p w14:paraId="372E20A1" w14:textId="77777777" w:rsidR="00CA20C5" w:rsidRPr="009A4891" w:rsidRDefault="00CA20C5" w:rsidP="00FE51AA">
      <w:pPr>
        <w:tabs>
          <w:tab w:val="left" w:pos="720"/>
          <w:tab w:val="left" w:pos="1440"/>
          <w:tab w:val="left" w:pos="2160"/>
          <w:tab w:val="left" w:pos="2880"/>
          <w:tab w:val="left" w:pos="3600"/>
          <w:tab w:val="left" w:pos="4320"/>
        </w:tabs>
        <w:ind w:firstLine="480"/>
        <w:rPr>
          <w:sz w:val="22"/>
          <w:szCs w:val="22"/>
        </w:rPr>
      </w:pPr>
    </w:p>
    <w:p w14:paraId="7FA690F5" w14:textId="77777777" w:rsidR="00CA20C5" w:rsidRPr="009A4891" w:rsidRDefault="00CA20C5" w:rsidP="00FE51AA">
      <w:pPr>
        <w:tabs>
          <w:tab w:val="left" w:pos="720"/>
          <w:tab w:val="left" w:pos="1440"/>
          <w:tab w:val="left" w:pos="2160"/>
          <w:tab w:val="left" w:pos="2880"/>
          <w:tab w:val="left" w:pos="3600"/>
          <w:tab w:val="left" w:pos="4320"/>
        </w:tabs>
        <w:ind w:firstLine="720"/>
        <w:rPr>
          <w:sz w:val="22"/>
          <w:szCs w:val="22"/>
        </w:rPr>
      </w:pPr>
      <w:r w:rsidRPr="009A4891">
        <w:rPr>
          <w:sz w:val="22"/>
          <w:szCs w:val="22"/>
        </w:rPr>
        <w:t>E.</w:t>
      </w:r>
      <w:r w:rsidRPr="009A4891">
        <w:rPr>
          <w:sz w:val="22"/>
          <w:szCs w:val="22"/>
        </w:rPr>
        <w:tab/>
      </w:r>
      <w:r w:rsidRPr="004622BE">
        <w:rPr>
          <w:b/>
          <w:sz w:val="22"/>
          <w:szCs w:val="22"/>
        </w:rPr>
        <w:t>Energy Efficiency Programs</w:t>
      </w:r>
    </w:p>
    <w:p w14:paraId="34140A5B" w14:textId="77777777" w:rsidR="00382F98" w:rsidRPr="009A4891" w:rsidRDefault="00382F98" w:rsidP="00FE51AA">
      <w:pPr>
        <w:tabs>
          <w:tab w:val="left" w:pos="720"/>
          <w:tab w:val="left" w:pos="1440"/>
          <w:tab w:val="left" w:pos="2160"/>
          <w:tab w:val="left" w:pos="2880"/>
          <w:tab w:val="left" w:pos="3600"/>
          <w:tab w:val="left" w:pos="4320"/>
        </w:tabs>
        <w:ind w:firstLine="720"/>
        <w:rPr>
          <w:sz w:val="22"/>
          <w:szCs w:val="22"/>
        </w:rPr>
      </w:pPr>
    </w:p>
    <w:p w14:paraId="7FDE0891" w14:textId="77777777" w:rsidR="00382F98" w:rsidRPr="009A4891" w:rsidRDefault="00382F98" w:rsidP="00FE51AA">
      <w:pPr>
        <w:tabs>
          <w:tab w:val="left" w:pos="720"/>
          <w:tab w:val="left" w:pos="1440"/>
          <w:tab w:val="left" w:pos="2160"/>
          <w:tab w:val="left" w:pos="2880"/>
          <w:tab w:val="left" w:pos="3600"/>
          <w:tab w:val="left" w:pos="4320"/>
        </w:tabs>
        <w:ind w:firstLine="720"/>
        <w:rPr>
          <w:sz w:val="22"/>
          <w:szCs w:val="22"/>
        </w:rPr>
      </w:pPr>
      <w:r w:rsidRPr="009A4891">
        <w:rPr>
          <w:sz w:val="22"/>
          <w:szCs w:val="22"/>
        </w:rPr>
        <w:tab/>
        <w:t>1.</w:t>
      </w:r>
      <w:r w:rsidRPr="009A4891">
        <w:rPr>
          <w:sz w:val="22"/>
          <w:szCs w:val="22"/>
        </w:rPr>
        <w:tab/>
      </w:r>
      <w:r w:rsidRPr="00020D1C">
        <w:rPr>
          <w:b/>
          <w:sz w:val="22"/>
          <w:szCs w:val="22"/>
        </w:rPr>
        <w:t>Long-Term Contracts</w:t>
      </w:r>
    </w:p>
    <w:p w14:paraId="03FB95C5" w14:textId="77777777" w:rsidR="00CA20C5" w:rsidRPr="009A4891" w:rsidRDefault="00CA20C5" w:rsidP="00FE51AA">
      <w:pPr>
        <w:tabs>
          <w:tab w:val="left" w:pos="720"/>
          <w:tab w:val="left" w:pos="1440"/>
          <w:tab w:val="left" w:pos="2160"/>
          <w:tab w:val="left" w:pos="2880"/>
          <w:tab w:val="left" w:pos="3600"/>
          <w:tab w:val="left" w:pos="4320"/>
        </w:tabs>
        <w:ind w:firstLine="720"/>
        <w:rPr>
          <w:sz w:val="22"/>
          <w:szCs w:val="22"/>
        </w:rPr>
      </w:pPr>
    </w:p>
    <w:p w14:paraId="65AD5A0A" w14:textId="77777777" w:rsidR="006C63D2" w:rsidRPr="00020D1C" w:rsidRDefault="00CA20C5" w:rsidP="00FE51AA">
      <w:pPr>
        <w:widowControl w:val="0"/>
        <w:autoSpaceDE w:val="0"/>
        <w:autoSpaceDN w:val="0"/>
        <w:adjustRightInd w:val="0"/>
        <w:ind w:left="2160" w:hanging="1680"/>
        <w:rPr>
          <w:color w:val="000000"/>
          <w:sz w:val="22"/>
          <w:szCs w:val="22"/>
          <w:u w:color="000000"/>
        </w:rPr>
      </w:pPr>
      <w:r w:rsidRPr="009A4891">
        <w:rPr>
          <w:sz w:val="22"/>
          <w:szCs w:val="22"/>
        </w:rPr>
        <w:tab/>
        <w:t xml:space="preserve">If the Commission determines that the assessments on transmission and distribution utilities under Title 35-A, section 10110, subsections 4 and 5 will not provide sufficient funds to meet the energy efficiency program budget allocations articulated in the triennial plan </w:t>
      </w:r>
      <w:r w:rsidR="006C63D2">
        <w:rPr>
          <w:sz w:val="22"/>
          <w:szCs w:val="22"/>
        </w:rPr>
        <w:t xml:space="preserve">or any annual update plan </w:t>
      </w:r>
      <w:r w:rsidRPr="009A4891">
        <w:rPr>
          <w:sz w:val="22"/>
          <w:szCs w:val="22"/>
        </w:rPr>
        <w:t>approved by the Commission pursuant to Title 35-A, section 10104, subsection 4 or any annual update plan approved by the Commission pursuant to Title 35-A, section 10104, subsection 6, the Commission may</w:t>
      </w:r>
      <w:r w:rsidR="00020D1C">
        <w:rPr>
          <w:sz w:val="22"/>
          <w:szCs w:val="22"/>
        </w:rPr>
        <w:t xml:space="preserve"> </w:t>
      </w:r>
      <w:r w:rsidRPr="009A4891">
        <w:rPr>
          <w:sz w:val="22"/>
          <w:szCs w:val="22"/>
        </w:rPr>
        <w:t>direct investor-owned transmission and distribution utilities to enter into long-term contracts for energy efficiency capacity resources and any available energy associated with such resources to the extent necessary to meet the energy efficiency program budget allocations articulated in the triennial plan or annual update plan.</w:t>
      </w:r>
      <w:r w:rsidR="00FE51AA">
        <w:rPr>
          <w:sz w:val="22"/>
          <w:szCs w:val="22"/>
        </w:rPr>
        <w:t xml:space="preserve"> </w:t>
      </w:r>
      <w:r w:rsidR="006C63D2" w:rsidRPr="00020D1C">
        <w:rPr>
          <w:color w:val="000000"/>
          <w:sz w:val="22"/>
          <w:szCs w:val="22"/>
          <w:u w:color="000000"/>
        </w:rPr>
        <w:t xml:space="preserve">If those contracts result in a fee or assessment on ratepayers, the Commission may only direct an investor-owned transmission and distribution utility to </w:t>
      </w:r>
      <w:proofErr w:type="gramStart"/>
      <w:r w:rsidR="006C63D2" w:rsidRPr="00020D1C">
        <w:rPr>
          <w:color w:val="000000"/>
          <w:sz w:val="22"/>
          <w:szCs w:val="22"/>
          <w:u w:color="000000"/>
        </w:rPr>
        <w:t>enter into</w:t>
      </w:r>
      <w:proofErr w:type="gramEnd"/>
      <w:r w:rsidR="006C63D2" w:rsidRPr="00020D1C">
        <w:rPr>
          <w:color w:val="000000"/>
          <w:sz w:val="22"/>
          <w:szCs w:val="22"/>
          <w:u w:color="000000"/>
        </w:rPr>
        <w:t xml:space="preserve"> those contracts if:</w:t>
      </w:r>
    </w:p>
    <w:p w14:paraId="466429AB" w14:textId="77777777" w:rsidR="006C63D2" w:rsidRPr="00020D1C" w:rsidRDefault="006C63D2" w:rsidP="00FE51AA">
      <w:pPr>
        <w:widowControl w:val="0"/>
        <w:autoSpaceDE w:val="0"/>
        <w:autoSpaceDN w:val="0"/>
        <w:adjustRightInd w:val="0"/>
        <w:ind w:left="2160" w:hanging="1680"/>
        <w:rPr>
          <w:color w:val="000000"/>
          <w:sz w:val="22"/>
          <w:szCs w:val="22"/>
          <w:u w:color="000000"/>
        </w:rPr>
      </w:pPr>
    </w:p>
    <w:p w14:paraId="0B9F5E84" w14:textId="77777777" w:rsidR="006C63D2" w:rsidRPr="00020D1C" w:rsidRDefault="006C63D2" w:rsidP="00FE51AA">
      <w:pPr>
        <w:widowControl w:val="0"/>
        <w:autoSpaceDE w:val="0"/>
        <w:autoSpaceDN w:val="0"/>
        <w:adjustRightInd w:val="0"/>
        <w:ind w:left="2880" w:hanging="720"/>
        <w:rPr>
          <w:rFonts w:ascii="Times" w:hAnsi="Times" w:cs="Times"/>
          <w:sz w:val="22"/>
          <w:szCs w:val="22"/>
        </w:rPr>
      </w:pPr>
      <w:r w:rsidRPr="00020D1C">
        <w:rPr>
          <w:color w:val="000000"/>
          <w:sz w:val="22"/>
          <w:szCs w:val="22"/>
          <w:u w:color="000000"/>
        </w:rPr>
        <w:t>a.</w:t>
      </w:r>
      <w:r w:rsidRPr="00020D1C">
        <w:rPr>
          <w:color w:val="000000"/>
          <w:sz w:val="22"/>
          <w:szCs w:val="22"/>
          <w:u w:color="000000"/>
        </w:rPr>
        <w:tab/>
        <w:t>the Commission provides notification to the joint standing committee of the Legislature having jurisdiction over utilities and energy matters of the proposed contract or contracts; and</w:t>
      </w:r>
    </w:p>
    <w:p w14:paraId="7BF995D0" w14:textId="77777777" w:rsidR="006C63D2" w:rsidRPr="00020D1C" w:rsidRDefault="006C63D2" w:rsidP="00FE51AA">
      <w:pPr>
        <w:widowControl w:val="0"/>
        <w:autoSpaceDE w:val="0"/>
        <w:autoSpaceDN w:val="0"/>
        <w:adjustRightInd w:val="0"/>
        <w:ind w:left="960"/>
        <w:rPr>
          <w:rFonts w:ascii="Times" w:hAnsi="Times" w:cs="Times"/>
          <w:sz w:val="22"/>
          <w:szCs w:val="22"/>
        </w:rPr>
      </w:pPr>
      <w:r w:rsidRPr="00020D1C">
        <w:rPr>
          <w:color w:val="000000"/>
          <w:sz w:val="22"/>
          <w:szCs w:val="22"/>
        </w:rPr>
        <w:t> </w:t>
      </w:r>
    </w:p>
    <w:p w14:paraId="30F53EAE" w14:textId="77777777" w:rsidR="006C63D2" w:rsidRPr="00020D1C" w:rsidRDefault="006C63D2" w:rsidP="00FE51AA">
      <w:pPr>
        <w:widowControl w:val="0"/>
        <w:autoSpaceDE w:val="0"/>
        <w:autoSpaceDN w:val="0"/>
        <w:adjustRightInd w:val="0"/>
        <w:ind w:left="2880" w:hanging="720"/>
        <w:rPr>
          <w:rFonts w:ascii="Times" w:hAnsi="Times" w:cs="Times"/>
          <w:sz w:val="22"/>
          <w:szCs w:val="22"/>
        </w:rPr>
      </w:pPr>
      <w:r w:rsidRPr="00020D1C">
        <w:rPr>
          <w:color w:val="000000"/>
          <w:sz w:val="22"/>
          <w:szCs w:val="22"/>
          <w:u w:color="000000"/>
        </w:rPr>
        <w:t>b.</w:t>
      </w:r>
      <w:r w:rsidRPr="00020D1C">
        <w:rPr>
          <w:color w:val="000000"/>
          <w:sz w:val="22"/>
          <w:szCs w:val="22"/>
          <w:u w:color="000000"/>
        </w:rPr>
        <w:tab/>
        <w:t>The Legislature specifically authorizes the contract or contracts; or allocates an amount of funds from the account established under Title 35-A, section 3210-C, subsection</w:t>
      </w:r>
      <w:r w:rsidR="00020D1C">
        <w:rPr>
          <w:color w:val="000000"/>
          <w:sz w:val="22"/>
          <w:szCs w:val="22"/>
          <w:u w:color="000000"/>
        </w:rPr>
        <w:t xml:space="preserve"> </w:t>
      </w:r>
      <w:r w:rsidRPr="00020D1C">
        <w:rPr>
          <w:color w:val="000000"/>
          <w:sz w:val="22"/>
          <w:szCs w:val="22"/>
          <w:u w:color="000000"/>
        </w:rPr>
        <w:t>12, paragraph B that is no less than the total funds that will be deposited in the account under all proposed contracts over the full terms of those contracts.</w:t>
      </w:r>
    </w:p>
    <w:p w14:paraId="4B726543" w14:textId="77777777" w:rsidR="00382F98" w:rsidRPr="009A4891" w:rsidRDefault="00382F98" w:rsidP="00FE51AA">
      <w:pPr>
        <w:tabs>
          <w:tab w:val="left" w:pos="720"/>
          <w:tab w:val="left" w:pos="1440"/>
          <w:tab w:val="left" w:pos="2160"/>
          <w:tab w:val="left" w:pos="2880"/>
          <w:tab w:val="left" w:pos="3600"/>
          <w:tab w:val="left" w:pos="4320"/>
        </w:tabs>
        <w:ind w:left="2160" w:hanging="2160"/>
        <w:rPr>
          <w:sz w:val="22"/>
          <w:szCs w:val="22"/>
        </w:rPr>
      </w:pPr>
    </w:p>
    <w:p w14:paraId="7EA3A330" w14:textId="77777777" w:rsidR="00382F98" w:rsidRPr="009A4891" w:rsidRDefault="00382F98" w:rsidP="00FE51AA">
      <w:pPr>
        <w:tabs>
          <w:tab w:val="left" w:pos="720"/>
          <w:tab w:val="left" w:pos="1440"/>
          <w:tab w:val="left" w:pos="2160"/>
          <w:tab w:val="left" w:pos="2880"/>
          <w:tab w:val="left" w:pos="3600"/>
          <w:tab w:val="left" w:pos="4320"/>
        </w:tabs>
        <w:ind w:left="2160" w:hanging="2160"/>
        <w:rPr>
          <w:sz w:val="22"/>
          <w:szCs w:val="22"/>
        </w:rPr>
      </w:pPr>
      <w:r w:rsidRPr="009A4891">
        <w:rPr>
          <w:sz w:val="22"/>
          <w:szCs w:val="22"/>
        </w:rPr>
        <w:tab/>
      </w:r>
      <w:r w:rsidRPr="009A4891">
        <w:rPr>
          <w:sz w:val="22"/>
          <w:szCs w:val="22"/>
        </w:rPr>
        <w:tab/>
        <w:t>2.</w:t>
      </w:r>
      <w:r w:rsidRPr="009A4891">
        <w:rPr>
          <w:sz w:val="22"/>
          <w:szCs w:val="22"/>
        </w:rPr>
        <w:tab/>
      </w:r>
      <w:r w:rsidRPr="00020D1C">
        <w:rPr>
          <w:b/>
          <w:sz w:val="22"/>
          <w:szCs w:val="22"/>
        </w:rPr>
        <w:t>Process</w:t>
      </w:r>
    </w:p>
    <w:p w14:paraId="66B85F32" w14:textId="77777777" w:rsidR="00AA5315" w:rsidRPr="009A4891" w:rsidRDefault="00AA5315" w:rsidP="00FE51AA">
      <w:pPr>
        <w:tabs>
          <w:tab w:val="left" w:pos="720"/>
          <w:tab w:val="left" w:pos="1440"/>
          <w:tab w:val="left" w:pos="2160"/>
          <w:tab w:val="left" w:pos="2880"/>
          <w:tab w:val="left" w:pos="3600"/>
          <w:tab w:val="left" w:pos="4320"/>
        </w:tabs>
        <w:ind w:left="2160" w:hanging="2160"/>
        <w:rPr>
          <w:sz w:val="22"/>
          <w:szCs w:val="22"/>
        </w:rPr>
      </w:pPr>
    </w:p>
    <w:p w14:paraId="4A28FD9F" w14:textId="77777777" w:rsidR="00CA20C5" w:rsidRDefault="00AA5315" w:rsidP="00FE51AA">
      <w:pPr>
        <w:tabs>
          <w:tab w:val="left" w:pos="720"/>
          <w:tab w:val="left" w:pos="1440"/>
          <w:tab w:val="left" w:pos="2160"/>
          <w:tab w:val="left" w:pos="2880"/>
          <w:tab w:val="left" w:pos="3600"/>
          <w:tab w:val="left" w:pos="4320"/>
        </w:tabs>
        <w:ind w:left="2160" w:hanging="2160"/>
        <w:rPr>
          <w:sz w:val="22"/>
          <w:szCs w:val="22"/>
        </w:rPr>
      </w:pPr>
      <w:r w:rsidRPr="009A4891">
        <w:rPr>
          <w:sz w:val="22"/>
          <w:szCs w:val="22"/>
        </w:rPr>
        <w:tab/>
      </w:r>
      <w:r w:rsidRPr="009A4891">
        <w:rPr>
          <w:sz w:val="22"/>
          <w:szCs w:val="22"/>
        </w:rPr>
        <w:tab/>
      </w:r>
      <w:r w:rsidRPr="009A4891">
        <w:rPr>
          <w:sz w:val="22"/>
          <w:szCs w:val="22"/>
        </w:rPr>
        <w:tab/>
      </w:r>
      <w:r w:rsidR="00CA20C5" w:rsidRPr="009A4891">
        <w:rPr>
          <w:sz w:val="22"/>
          <w:szCs w:val="22"/>
        </w:rPr>
        <w:t>In the event that the Commission acts pursuant to this provision, it will solicit bids for energy efficiency capacity resources and any available energy associated with such resources through the issuance of a request for proposals</w:t>
      </w:r>
      <w:r w:rsidR="002D1C57" w:rsidRPr="009A4891">
        <w:rPr>
          <w:sz w:val="22"/>
          <w:szCs w:val="22"/>
        </w:rPr>
        <w:t xml:space="preserve"> that contains standards, procedures and requirements for the bid solicitation process and a description of the resource needs</w:t>
      </w:r>
      <w:r w:rsidRPr="009A4891">
        <w:rPr>
          <w:sz w:val="22"/>
          <w:szCs w:val="22"/>
        </w:rPr>
        <w:t xml:space="preserve"> or the Commission will contract with the Efficiency Maine Trust, established pursuant to Title 35-A, section 10103, to deliver the energy efficiency capacity resources through a competitive</w:t>
      </w:r>
      <w:r w:rsidR="00FD68AB">
        <w:rPr>
          <w:sz w:val="22"/>
          <w:szCs w:val="22"/>
        </w:rPr>
        <w:t xml:space="preserve"> </w:t>
      </w:r>
      <w:r w:rsidRPr="009A4891">
        <w:rPr>
          <w:sz w:val="22"/>
          <w:szCs w:val="22"/>
        </w:rPr>
        <w:t>solicitation process administered by the Efficiency Maine Trust.</w:t>
      </w:r>
    </w:p>
    <w:p w14:paraId="21968B4A" w14:textId="77777777" w:rsidR="00FE4C22" w:rsidRDefault="00FE4C22" w:rsidP="00FE51AA">
      <w:pPr>
        <w:tabs>
          <w:tab w:val="left" w:pos="720"/>
          <w:tab w:val="left" w:pos="1440"/>
          <w:tab w:val="left" w:pos="2160"/>
          <w:tab w:val="left" w:pos="2880"/>
          <w:tab w:val="left" w:pos="3600"/>
          <w:tab w:val="left" w:pos="4320"/>
        </w:tabs>
        <w:ind w:left="2160" w:hanging="2160"/>
        <w:rPr>
          <w:sz w:val="22"/>
          <w:szCs w:val="22"/>
        </w:rPr>
      </w:pPr>
    </w:p>
    <w:p w14:paraId="276A5726" w14:textId="77777777" w:rsidR="00FE4C22" w:rsidRDefault="00FE4C22" w:rsidP="00FE51AA">
      <w:pPr>
        <w:tabs>
          <w:tab w:val="left" w:pos="720"/>
          <w:tab w:val="left" w:pos="1440"/>
          <w:tab w:val="left" w:pos="2160"/>
          <w:tab w:val="left" w:pos="2880"/>
          <w:tab w:val="left" w:pos="3600"/>
          <w:tab w:val="left" w:pos="4320"/>
        </w:tabs>
        <w:ind w:left="2160" w:hanging="2160"/>
        <w:rPr>
          <w:b/>
          <w:sz w:val="22"/>
          <w:szCs w:val="22"/>
        </w:rPr>
      </w:pPr>
      <w:r>
        <w:rPr>
          <w:sz w:val="22"/>
          <w:szCs w:val="22"/>
        </w:rPr>
        <w:lastRenderedPageBreak/>
        <w:tab/>
        <w:t>F.</w:t>
      </w:r>
      <w:r>
        <w:rPr>
          <w:sz w:val="22"/>
          <w:szCs w:val="22"/>
        </w:rPr>
        <w:tab/>
      </w:r>
      <w:r>
        <w:rPr>
          <w:b/>
          <w:sz w:val="22"/>
          <w:szCs w:val="22"/>
        </w:rPr>
        <w:t>Customer Benefits</w:t>
      </w:r>
    </w:p>
    <w:p w14:paraId="359E084C" w14:textId="77777777" w:rsidR="00FE4C22" w:rsidRDefault="00FE4C22" w:rsidP="00FE51AA">
      <w:pPr>
        <w:tabs>
          <w:tab w:val="left" w:pos="720"/>
          <w:tab w:val="left" w:pos="1440"/>
          <w:tab w:val="left" w:pos="2160"/>
          <w:tab w:val="left" w:pos="2880"/>
          <w:tab w:val="left" w:pos="3600"/>
          <w:tab w:val="left" w:pos="4320"/>
        </w:tabs>
        <w:ind w:left="2160" w:hanging="2160"/>
        <w:rPr>
          <w:b/>
          <w:sz w:val="22"/>
          <w:szCs w:val="22"/>
        </w:rPr>
      </w:pPr>
    </w:p>
    <w:p w14:paraId="0AB12DFE" w14:textId="77777777" w:rsidR="00FE4C22" w:rsidRDefault="00FE4C22" w:rsidP="00FE51AA">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1.</w:t>
      </w:r>
      <w:r>
        <w:rPr>
          <w:sz w:val="22"/>
          <w:szCs w:val="22"/>
        </w:rPr>
        <w:tab/>
      </w:r>
      <w:r w:rsidRPr="00020D1C">
        <w:rPr>
          <w:b/>
          <w:sz w:val="22"/>
          <w:szCs w:val="22"/>
        </w:rPr>
        <w:t>Financial Security</w:t>
      </w:r>
    </w:p>
    <w:p w14:paraId="4A3E2FB5" w14:textId="77777777" w:rsidR="00FE4C22" w:rsidRDefault="00FE4C22" w:rsidP="00FE51AA">
      <w:pPr>
        <w:tabs>
          <w:tab w:val="left" w:pos="720"/>
          <w:tab w:val="left" w:pos="1440"/>
          <w:tab w:val="left" w:pos="2160"/>
          <w:tab w:val="left" w:pos="2880"/>
          <w:tab w:val="left" w:pos="3600"/>
          <w:tab w:val="left" w:pos="4320"/>
        </w:tabs>
        <w:ind w:left="2160" w:hanging="2160"/>
        <w:rPr>
          <w:sz w:val="22"/>
          <w:szCs w:val="22"/>
        </w:rPr>
      </w:pPr>
    </w:p>
    <w:p w14:paraId="4EB902B4" w14:textId="77777777" w:rsidR="00FE4C22" w:rsidRDefault="00FE4C22" w:rsidP="00FE51AA">
      <w:pPr>
        <w:tabs>
          <w:tab w:val="left" w:pos="720"/>
          <w:tab w:val="left" w:pos="1440"/>
          <w:tab w:val="left" w:pos="2160"/>
          <w:tab w:val="left" w:pos="2880"/>
          <w:tab w:val="left" w:pos="3600"/>
          <w:tab w:val="left" w:pos="4320"/>
        </w:tabs>
        <w:ind w:left="2160" w:hanging="2160"/>
        <w:rPr>
          <w:rStyle w:val="InitialStyle"/>
          <w:sz w:val="22"/>
          <w:szCs w:val="22"/>
        </w:rPr>
      </w:pPr>
      <w:r>
        <w:rPr>
          <w:sz w:val="22"/>
          <w:szCs w:val="22"/>
        </w:rPr>
        <w:tab/>
      </w:r>
      <w:r>
        <w:rPr>
          <w:sz w:val="22"/>
          <w:szCs w:val="22"/>
        </w:rPr>
        <w:tab/>
      </w:r>
      <w:r>
        <w:rPr>
          <w:sz w:val="22"/>
          <w:szCs w:val="22"/>
        </w:rPr>
        <w:tab/>
      </w:r>
      <w:r w:rsidRPr="00FE4C22">
        <w:rPr>
          <w:color w:val="000000"/>
          <w:sz w:val="22"/>
          <w:szCs w:val="22"/>
          <w:u w:color="000000"/>
        </w:rPr>
        <w:t>To the extent the benefits to ratepayers of a long</w:t>
      </w:r>
      <w:r w:rsidRPr="00FE4C22">
        <w:rPr>
          <w:color w:val="000000"/>
          <w:sz w:val="22"/>
          <w:szCs w:val="22"/>
          <w:u w:color="000000"/>
        </w:rPr>
        <w:noBreakHyphen/>
        <w:t xml:space="preserve">term contract are projected to occur in the later years of the contract term, the </w:t>
      </w:r>
      <w:r w:rsidR="008D5255">
        <w:rPr>
          <w:color w:val="000000"/>
          <w:sz w:val="22"/>
          <w:szCs w:val="22"/>
          <w:u w:color="000000"/>
        </w:rPr>
        <w:t>C</w:t>
      </w:r>
      <w:r w:rsidRPr="00FE4C22">
        <w:rPr>
          <w:color w:val="000000"/>
          <w:sz w:val="22"/>
          <w:szCs w:val="22"/>
          <w:u w:color="000000"/>
        </w:rPr>
        <w:t>ommission shall ensure that adequate financial security is in place so that it is reasonably likely ratepayers will obtain the projected benefits of the long</w:t>
      </w:r>
      <w:r w:rsidRPr="00FE4C22">
        <w:rPr>
          <w:color w:val="000000"/>
          <w:sz w:val="22"/>
          <w:szCs w:val="22"/>
          <w:u w:color="000000"/>
        </w:rPr>
        <w:noBreakHyphen/>
        <w:t xml:space="preserve">term </w:t>
      </w:r>
      <w:r w:rsidRPr="003D6B32">
        <w:rPr>
          <w:color w:val="000000"/>
          <w:sz w:val="22"/>
          <w:szCs w:val="22"/>
          <w:u w:color="000000"/>
        </w:rPr>
        <w:t>contract.</w:t>
      </w:r>
      <w:r w:rsidR="00FE51AA">
        <w:rPr>
          <w:color w:val="000000"/>
          <w:sz w:val="22"/>
          <w:szCs w:val="22"/>
          <w:u w:color="000000"/>
        </w:rPr>
        <w:t xml:space="preserve"> </w:t>
      </w:r>
      <w:r w:rsidR="003D6B32">
        <w:rPr>
          <w:color w:val="000000"/>
          <w:sz w:val="22"/>
          <w:szCs w:val="22"/>
          <w:u w:color="000000"/>
        </w:rPr>
        <w:t>T</w:t>
      </w:r>
      <w:r w:rsidR="003D6B32" w:rsidRPr="003D6B32">
        <w:rPr>
          <w:color w:val="000000"/>
          <w:sz w:val="22"/>
          <w:szCs w:val="22"/>
        </w:rPr>
        <w:t>he purpose of financial security is to protect ratepayers from economic losses arising from a seller’s breach of a long-term contract</w:t>
      </w:r>
      <w:r w:rsidR="003D6B32">
        <w:rPr>
          <w:color w:val="000000"/>
          <w:sz w:val="22"/>
          <w:szCs w:val="22"/>
        </w:rPr>
        <w:t>.</w:t>
      </w:r>
      <w:r w:rsidR="00FE51AA">
        <w:rPr>
          <w:color w:val="000000"/>
          <w:sz w:val="22"/>
          <w:szCs w:val="22"/>
        </w:rPr>
        <w:t xml:space="preserve"> </w:t>
      </w:r>
      <w:r w:rsidRPr="003D6B32">
        <w:rPr>
          <w:color w:val="000000"/>
          <w:sz w:val="22"/>
          <w:szCs w:val="22"/>
          <w:u w:color="000000"/>
        </w:rPr>
        <w:t xml:space="preserve">For purposes of this provision, adequate financial security includes, but is not limited to, </w:t>
      </w:r>
      <w:r w:rsidR="00FF53F2" w:rsidRPr="003D6B32">
        <w:rPr>
          <w:rStyle w:val="InitialStyle"/>
          <w:sz w:val="22"/>
          <w:szCs w:val="22"/>
        </w:rPr>
        <w:t>an irrevocable letter of credit, a corporate guarantee</w:t>
      </w:r>
      <w:r w:rsidR="008629D8" w:rsidRPr="003D6B32">
        <w:rPr>
          <w:rStyle w:val="InitialStyle"/>
          <w:sz w:val="22"/>
          <w:szCs w:val="22"/>
        </w:rPr>
        <w:t xml:space="preserve"> from a credit-worthy corporate</w:t>
      </w:r>
      <w:r w:rsidR="008629D8">
        <w:rPr>
          <w:rStyle w:val="InitialStyle"/>
          <w:sz w:val="22"/>
          <w:szCs w:val="22"/>
        </w:rPr>
        <w:t xml:space="preserve"> parent or affiliate</w:t>
      </w:r>
      <w:r w:rsidR="00FF53F2" w:rsidRPr="00FF53F2">
        <w:rPr>
          <w:rStyle w:val="InitialStyle"/>
          <w:sz w:val="22"/>
          <w:szCs w:val="22"/>
        </w:rPr>
        <w:t>,</w:t>
      </w:r>
      <w:r w:rsidR="008629D8">
        <w:rPr>
          <w:rStyle w:val="InitialStyle"/>
          <w:sz w:val="22"/>
          <w:szCs w:val="22"/>
        </w:rPr>
        <w:t xml:space="preserve"> a security interest in the generation project</w:t>
      </w:r>
      <w:r w:rsidR="00FF53F2" w:rsidRPr="00FF53F2">
        <w:rPr>
          <w:rStyle w:val="InitialStyle"/>
          <w:sz w:val="22"/>
          <w:szCs w:val="22"/>
        </w:rPr>
        <w:t xml:space="preserve"> or cash</w:t>
      </w:r>
      <w:r w:rsidR="00FF53F2">
        <w:rPr>
          <w:rStyle w:val="InitialStyle"/>
          <w:sz w:val="22"/>
          <w:szCs w:val="22"/>
        </w:rPr>
        <w:t>.</w:t>
      </w:r>
      <w:r w:rsidR="00FE51AA">
        <w:rPr>
          <w:rStyle w:val="InitialStyle"/>
          <w:sz w:val="22"/>
          <w:szCs w:val="22"/>
        </w:rPr>
        <w:t xml:space="preserve"> </w:t>
      </w:r>
      <w:r w:rsidR="007B21D5">
        <w:rPr>
          <w:rStyle w:val="InitialStyle"/>
          <w:sz w:val="22"/>
          <w:szCs w:val="22"/>
        </w:rPr>
        <w:t>In determining the adequacy of the financial security</w:t>
      </w:r>
      <w:r w:rsidR="008870C7">
        <w:rPr>
          <w:rStyle w:val="InitialStyle"/>
          <w:sz w:val="22"/>
          <w:szCs w:val="22"/>
        </w:rPr>
        <w:t xml:space="preserve"> and the amounts required</w:t>
      </w:r>
      <w:r w:rsidR="007B21D5">
        <w:rPr>
          <w:rStyle w:val="InitialStyle"/>
          <w:sz w:val="22"/>
          <w:szCs w:val="22"/>
        </w:rPr>
        <w:t>, the Commission may consider</w:t>
      </w:r>
      <w:r w:rsidR="00F44994">
        <w:rPr>
          <w:rStyle w:val="InitialStyle"/>
          <w:sz w:val="22"/>
          <w:szCs w:val="22"/>
        </w:rPr>
        <w:t>:</w:t>
      </w:r>
      <w:r w:rsidR="007B21D5">
        <w:rPr>
          <w:rStyle w:val="InitialStyle"/>
          <w:sz w:val="22"/>
          <w:szCs w:val="22"/>
        </w:rPr>
        <w:t xml:space="preserve"> the potential costs</w:t>
      </w:r>
      <w:r w:rsidR="008629D8">
        <w:rPr>
          <w:rStyle w:val="InitialStyle"/>
          <w:sz w:val="22"/>
          <w:szCs w:val="22"/>
        </w:rPr>
        <w:t xml:space="preserve">, </w:t>
      </w:r>
      <w:r w:rsidR="007B21D5">
        <w:rPr>
          <w:rStyle w:val="InitialStyle"/>
          <w:sz w:val="22"/>
          <w:szCs w:val="22"/>
        </w:rPr>
        <w:t>benefits</w:t>
      </w:r>
      <w:r w:rsidR="008629D8">
        <w:rPr>
          <w:rStyle w:val="InitialStyle"/>
          <w:sz w:val="22"/>
          <w:szCs w:val="22"/>
        </w:rPr>
        <w:t xml:space="preserve"> and risks</w:t>
      </w:r>
      <w:r w:rsidR="007B21D5">
        <w:rPr>
          <w:rStyle w:val="InitialStyle"/>
          <w:sz w:val="22"/>
          <w:szCs w:val="22"/>
        </w:rPr>
        <w:t xml:space="preserve"> of the long-term contracts for ratepayers</w:t>
      </w:r>
      <w:r w:rsidR="00F44994">
        <w:rPr>
          <w:rStyle w:val="InitialStyle"/>
          <w:sz w:val="22"/>
          <w:szCs w:val="22"/>
        </w:rPr>
        <w:t>;</w:t>
      </w:r>
      <w:r w:rsidR="007B21D5">
        <w:rPr>
          <w:rStyle w:val="InitialStyle"/>
          <w:sz w:val="22"/>
          <w:szCs w:val="22"/>
        </w:rPr>
        <w:t xml:space="preserve"> </w:t>
      </w:r>
      <w:r w:rsidR="00F44994">
        <w:rPr>
          <w:rStyle w:val="InitialStyle"/>
          <w:sz w:val="22"/>
          <w:szCs w:val="22"/>
        </w:rPr>
        <w:t xml:space="preserve">the amount of capacity, energy and renewable energy credits purchased under the long-term contract; </w:t>
      </w:r>
      <w:r w:rsidR="007B21D5">
        <w:rPr>
          <w:rStyle w:val="InitialStyle"/>
          <w:sz w:val="22"/>
          <w:szCs w:val="22"/>
        </w:rPr>
        <w:t>industry standards for financial security</w:t>
      </w:r>
      <w:r w:rsidR="00F44994">
        <w:rPr>
          <w:rStyle w:val="InitialStyle"/>
          <w:sz w:val="22"/>
          <w:szCs w:val="22"/>
        </w:rPr>
        <w:t>;</w:t>
      </w:r>
      <w:r w:rsidR="007B21D5">
        <w:rPr>
          <w:rStyle w:val="InitialStyle"/>
          <w:sz w:val="22"/>
          <w:szCs w:val="22"/>
        </w:rPr>
        <w:t xml:space="preserve"> and the cost of the financial security to the seller.</w:t>
      </w:r>
      <w:r w:rsidR="00FE51AA">
        <w:rPr>
          <w:rStyle w:val="InitialStyle"/>
          <w:sz w:val="22"/>
          <w:szCs w:val="22"/>
        </w:rPr>
        <w:t xml:space="preserve"> </w:t>
      </w:r>
      <w:r w:rsidR="007B21D5">
        <w:rPr>
          <w:rStyle w:val="InitialStyle"/>
          <w:sz w:val="22"/>
          <w:szCs w:val="22"/>
        </w:rPr>
        <w:t xml:space="preserve">The Commission may waive the requirement for financial security for energy efficiency contracts </w:t>
      </w:r>
      <w:proofErr w:type="gramStart"/>
      <w:r w:rsidR="007B21D5">
        <w:rPr>
          <w:rStyle w:val="InitialStyle"/>
          <w:sz w:val="22"/>
          <w:szCs w:val="22"/>
        </w:rPr>
        <w:t>entered into</w:t>
      </w:r>
      <w:proofErr w:type="gramEnd"/>
      <w:r w:rsidR="007B21D5">
        <w:rPr>
          <w:rStyle w:val="InitialStyle"/>
          <w:sz w:val="22"/>
          <w:szCs w:val="22"/>
        </w:rPr>
        <w:t xml:space="preserve"> pursuant to subsection E if it finds that financial security is not necessary to protect the interests of ratepayers.</w:t>
      </w:r>
    </w:p>
    <w:p w14:paraId="2AA985F7" w14:textId="77777777" w:rsidR="008D5255" w:rsidRDefault="008D5255" w:rsidP="00FE51AA">
      <w:pPr>
        <w:tabs>
          <w:tab w:val="left" w:pos="720"/>
          <w:tab w:val="left" w:pos="1440"/>
          <w:tab w:val="left" w:pos="2160"/>
          <w:tab w:val="left" w:pos="2880"/>
          <w:tab w:val="left" w:pos="3600"/>
          <w:tab w:val="left" w:pos="4320"/>
        </w:tabs>
        <w:ind w:left="2160" w:hanging="2160"/>
        <w:rPr>
          <w:rStyle w:val="InitialStyle"/>
          <w:sz w:val="22"/>
          <w:szCs w:val="22"/>
        </w:rPr>
      </w:pPr>
    </w:p>
    <w:p w14:paraId="44850EA6" w14:textId="77777777" w:rsidR="008D5255" w:rsidRDefault="008D5255" w:rsidP="00FE51AA">
      <w:pPr>
        <w:tabs>
          <w:tab w:val="left" w:pos="720"/>
          <w:tab w:val="left" w:pos="1440"/>
          <w:tab w:val="left" w:pos="2160"/>
          <w:tab w:val="left" w:pos="2880"/>
          <w:tab w:val="left" w:pos="3600"/>
          <w:tab w:val="left" w:pos="4320"/>
        </w:tabs>
        <w:ind w:left="2160" w:hanging="2160"/>
        <w:rPr>
          <w:rStyle w:val="InitialStyle"/>
          <w:sz w:val="22"/>
          <w:szCs w:val="22"/>
        </w:rPr>
      </w:pPr>
      <w:r>
        <w:rPr>
          <w:rStyle w:val="InitialStyle"/>
          <w:sz w:val="22"/>
          <w:szCs w:val="22"/>
        </w:rPr>
        <w:tab/>
      </w:r>
      <w:r>
        <w:rPr>
          <w:rStyle w:val="InitialStyle"/>
          <w:sz w:val="22"/>
          <w:szCs w:val="22"/>
        </w:rPr>
        <w:tab/>
        <w:t>2.</w:t>
      </w:r>
      <w:r>
        <w:rPr>
          <w:rStyle w:val="InitialStyle"/>
          <w:sz w:val="22"/>
          <w:szCs w:val="22"/>
        </w:rPr>
        <w:tab/>
      </w:r>
      <w:r w:rsidRPr="00020D1C">
        <w:rPr>
          <w:rStyle w:val="InitialStyle"/>
          <w:b/>
          <w:sz w:val="22"/>
          <w:szCs w:val="22"/>
        </w:rPr>
        <w:t>Low</w:t>
      </w:r>
      <w:r w:rsidR="00D31794" w:rsidRPr="00020D1C">
        <w:rPr>
          <w:rStyle w:val="InitialStyle"/>
          <w:b/>
          <w:sz w:val="22"/>
          <w:szCs w:val="22"/>
        </w:rPr>
        <w:t>er</w:t>
      </w:r>
      <w:r w:rsidRPr="00020D1C">
        <w:rPr>
          <w:rStyle w:val="InitialStyle"/>
          <w:b/>
          <w:sz w:val="22"/>
          <w:szCs w:val="22"/>
        </w:rPr>
        <w:t xml:space="preserve"> C</w:t>
      </w:r>
      <w:r w:rsidR="00D31794" w:rsidRPr="00020D1C">
        <w:rPr>
          <w:rStyle w:val="InitialStyle"/>
          <w:b/>
          <w:sz w:val="22"/>
          <w:szCs w:val="22"/>
        </w:rPr>
        <w:t>ost Capacity and Energy Resources</w:t>
      </w:r>
    </w:p>
    <w:p w14:paraId="3F8FDFCE" w14:textId="77777777" w:rsidR="00D31794" w:rsidRDefault="00D31794" w:rsidP="00FE51AA">
      <w:pPr>
        <w:tabs>
          <w:tab w:val="left" w:pos="720"/>
          <w:tab w:val="left" w:pos="1440"/>
          <w:tab w:val="left" w:pos="2160"/>
          <w:tab w:val="left" w:pos="2880"/>
          <w:tab w:val="left" w:pos="3600"/>
          <w:tab w:val="left" w:pos="4320"/>
        </w:tabs>
        <w:ind w:left="2160" w:hanging="2160"/>
        <w:rPr>
          <w:rStyle w:val="InitialStyle"/>
          <w:sz w:val="22"/>
          <w:szCs w:val="22"/>
        </w:rPr>
      </w:pPr>
    </w:p>
    <w:p w14:paraId="0D89B216" w14:textId="77777777" w:rsidR="00D31794" w:rsidRPr="00F44994" w:rsidRDefault="00D31794" w:rsidP="00FE51AA">
      <w:pPr>
        <w:tabs>
          <w:tab w:val="left" w:pos="720"/>
          <w:tab w:val="left" w:pos="1440"/>
          <w:tab w:val="left" w:pos="2160"/>
          <w:tab w:val="left" w:pos="2880"/>
          <w:tab w:val="left" w:pos="3600"/>
          <w:tab w:val="left" w:pos="4320"/>
        </w:tabs>
        <w:ind w:left="2160" w:hanging="2160"/>
        <w:rPr>
          <w:sz w:val="22"/>
          <w:szCs w:val="22"/>
        </w:rPr>
      </w:pPr>
      <w:r>
        <w:rPr>
          <w:rStyle w:val="InitialStyle"/>
          <w:sz w:val="22"/>
          <w:szCs w:val="22"/>
        </w:rPr>
        <w:tab/>
      </w:r>
      <w:r>
        <w:rPr>
          <w:rStyle w:val="InitialStyle"/>
          <w:sz w:val="22"/>
          <w:szCs w:val="22"/>
        </w:rPr>
        <w:tab/>
      </w:r>
      <w:r>
        <w:rPr>
          <w:rStyle w:val="InitialStyle"/>
          <w:sz w:val="22"/>
          <w:szCs w:val="22"/>
        </w:rPr>
        <w:tab/>
      </w:r>
      <w:r w:rsidRPr="00F44994">
        <w:rPr>
          <w:color w:val="000000"/>
          <w:sz w:val="22"/>
          <w:szCs w:val="22"/>
          <w:u w:color="000000"/>
        </w:rPr>
        <w:t xml:space="preserve">To the extent practicable, </w:t>
      </w:r>
      <w:r w:rsidR="00F707B6" w:rsidRPr="00F44994">
        <w:rPr>
          <w:color w:val="000000"/>
          <w:sz w:val="22"/>
          <w:szCs w:val="22"/>
          <w:u w:color="000000"/>
        </w:rPr>
        <w:t xml:space="preserve">the Commission shall ensure that ratepayers </w:t>
      </w:r>
      <w:r w:rsidRPr="00F44994">
        <w:rPr>
          <w:color w:val="000000"/>
          <w:sz w:val="22"/>
          <w:szCs w:val="22"/>
          <w:u w:color="000000"/>
        </w:rPr>
        <w:t>obtain the benefit of lower cost capacity resources of energy associated with those resources or of any renewable energy credits that may exist after the term of primary financing or subsequent replacement financing necessary for the development and construction of a generation project is completed.</w:t>
      </w:r>
      <w:r w:rsidR="00FE51AA">
        <w:rPr>
          <w:color w:val="000000"/>
          <w:sz w:val="22"/>
          <w:szCs w:val="22"/>
          <w:u w:color="000000"/>
        </w:rPr>
        <w:t xml:space="preserve"> </w:t>
      </w:r>
      <w:r w:rsidR="00F44994">
        <w:rPr>
          <w:color w:val="000000"/>
          <w:sz w:val="22"/>
          <w:szCs w:val="22"/>
          <w:u w:color="000000"/>
        </w:rPr>
        <w:t xml:space="preserve">For purposes of this provision, </w:t>
      </w:r>
      <w:r w:rsidR="00F44994" w:rsidRPr="00F44994">
        <w:rPr>
          <w:color w:val="000000"/>
          <w:sz w:val="22"/>
          <w:szCs w:val="22"/>
          <w:u w:color="000000"/>
        </w:rPr>
        <w:t xml:space="preserve">primary financing or subsequent replacement financing </w:t>
      </w:r>
      <w:r w:rsidR="00F44994">
        <w:rPr>
          <w:color w:val="000000"/>
          <w:sz w:val="22"/>
          <w:szCs w:val="22"/>
          <w:u w:color="000000"/>
        </w:rPr>
        <w:t>means the permanent financing</w:t>
      </w:r>
      <w:r w:rsidR="008870C7">
        <w:rPr>
          <w:color w:val="000000"/>
          <w:sz w:val="22"/>
          <w:szCs w:val="22"/>
          <w:u w:color="000000"/>
        </w:rPr>
        <w:t xml:space="preserve"> arrangements</w:t>
      </w:r>
      <w:r w:rsidR="00F44994">
        <w:rPr>
          <w:color w:val="000000"/>
          <w:sz w:val="22"/>
          <w:szCs w:val="22"/>
          <w:u w:color="000000"/>
        </w:rPr>
        <w:t xml:space="preserve"> that fund the development and construction of a generation project.</w:t>
      </w:r>
      <w:r w:rsidR="00FE51AA">
        <w:rPr>
          <w:color w:val="000000"/>
          <w:sz w:val="22"/>
          <w:szCs w:val="22"/>
          <w:u w:color="000000"/>
        </w:rPr>
        <w:t xml:space="preserve"> </w:t>
      </w:r>
      <w:r w:rsidR="00F44994">
        <w:rPr>
          <w:color w:val="000000"/>
          <w:sz w:val="22"/>
          <w:szCs w:val="22"/>
          <w:u w:color="000000"/>
        </w:rPr>
        <w:t xml:space="preserve">The Commission may obtain this benefit for ratepayers through a contract term of sufficient length, contract </w:t>
      </w:r>
      <w:r w:rsidR="008629D8">
        <w:rPr>
          <w:color w:val="000000"/>
          <w:sz w:val="22"/>
          <w:szCs w:val="22"/>
          <w:u w:color="000000"/>
        </w:rPr>
        <w:t xml:space="preserve">renewal or </w:t>
      </w:r>
      <w:r w:rsidR="00F44994">
        <w:rPr>
          <w:color w:val="000000"/>
          <w:sz w:val="22"/>
          <w:szCs w:val="22"/>
          <w:u w:color="000000"/>
        </w:rPr>
        <w:t>extension options or any other reasonable commercial means.</w:t>
      </w:r>
    </w:p>
    <w:p w14:paraId="7681BE12" w14:textId="77777777" w:rsidR="003B166A" w:rsidRDefault="003B166A" w:rsidP="00FE51AA">
      <w:pPr>
        <w:tabs>
          <w:tab w:val="left" w:pos="720"/>
          <w:tab w:val="left" w:pos="1440"/>
          <w:tab w:val="left" w:pos="2160"/>
          <w:tab w:val="left" w:pos="2880"/>
          <w:tab w:val="left" w:pos="3600"/>
          <w:tab w:val="left" w:pos="4320"/>
          <w:tab w:val="right" w:pos="7194"/>
          <w:tab w:val="right" w:pos="9354"/>
        </w:tabs>
        <w:ind w:left="2016"/>
        <w:rPr>
          <w:sz w:val="22"/>
          <w:szCs w:val="22"/>
        </w:rPr>
      </w:pPr>
    </w:p>
    <w:p w14:paraId="6A65AEB3" w14:textId="77777777" w:rsidR="00FD68AB" w:rsidRPr="009A4891" w:rsidRDefault="00FD68AB" w:rsidP="00FE51AA">
      <w:pPr>
        <w:tabs>
          <w:tab w:val="left" w:pos="720"/>
          <w:tab w:val="left" w:pos="1440"/>
          <w:tab w:val="left" w:pos="2160"/>
          <w:tab w:val="left" w:pos="2880"/>
          <w:tab w:val="left" w:pos="3600"/>
          <w:tab w:val="left" w:pos="4320"/>
          <w:tab w:val="right" w:pos="7194"/>
          <w:tab w:val="right" w:pos="9354"/>
        </w:tabs>
        <w:ind w:left="2016"/>
        <w:rPr>
          <w:sz w:val="22"/>
          <w:szCs w:val="22"/>
        </w:rPr>
      </w:pPr>
    </w:p>
    <w:p w14:paraId="59EBF419" w14:textId="77777777" w:rsidR="003B166A" w:rsidRPr="009A4891" w:rsidRDefault="003B166A" w:rsidP="00FE51AA">
      <w:pPr>
        <w:tabs>
          <w:tab w:val="left" w:pos="720"/>
          <w:tab w:val="left" w:pos="1440"/>
          <w:tab w:val="left" w:pos="2160"/>
          <w:tab w:val="left" w:pos="2880"/>
          <w:tab w:val="left" w:pos="3600"/>
          <w:tab w:val="left" w:pos="4320"/>
        </w:tabs>
        <w:rPr>
          <w:b/>
          <w:sz w:val="22"/>
          <w:szCs w:val="22"/>
        </w:rPr>
      </w:pPr>
      <w:r w:rsidRPr="009A4891">
        <w:rPr>
          <w:b/>
          <w:sz w:val="22"/>
          <w:szCs w:val="22"/>
        </w:rPr>
        <w:t>§ 6</w:t>
      </w:r>
      <w:r w:rsidRPr="009A4891">
        <w:rPr>
          <w:b/>
          <w:sz w:val="22"/>
          <w:szCs w:val="22"/>
        </w:rPr>
        <w:tab/>
        <w:t>CONTRACTING</w:t>
      </w:r>
    </w:p>
    <w:p w14:paraId="4C005293" w14:textId="77777777" w:rsidR="003B166A" w:rsidRPr="009A4891" w:rsidRDefault="003B166A" w:rsidP="00FE51AA">
      <w:pPr>
        <w:tabs>
          <w:tab w:val="left" w:pos="720"/>
          <w:tab w:val="left" w:pos="1440"/>
          <w:tab w:val="left" w:pos="2160"/>
          <w:tab w:val="left" w:pos="2880"/>
          <w:tab w:val="left" w:pos="3600"/>
          <w:tab w:val="left" w:pos="4320"/>
        </w:tabs>
        <w:rPr>
          <w:b/>
          <w:sz w:val="22"/>
          <w:szCs w:val="22"/>
        </w:rPr>
      </w:pPr>
    </w:p>
    <w:p w14:paraId="436CB608"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r w:rsidRPr="009A4891">
        <w:rPr>
          <w:b/>
          <w:sz w:val="22"/>
          <w:szCs w:val="22"/>
        </w:rPr>
        <w:tab/>
      </w:r>
      <w:r w:rsidRPr="009A4891">
        <w:rPr>
          <w:sz w:val="22"/>
          <w:szCs w:val="22"/>
        </w:rPr>
        <w:t>A.</w:t>
      </w:r>
      <w:r w:rsidRPr="009A4891">
        <w:rPr>
          <w:sz w:val="22"/>
          <w:szCs w:val="22"/>
        </w:rPr>
        <w:tab/>
      </w:r>
      <w:r w:rsidRPr="004622BE">
        <w:rPr>
          <w:b/>
          <w:sz w:val="22"/>
          <w:szCs w:val="22"/>
        </w:rPr>
        <w:t>Utilities</w:t>
      </w:r>
    </w:p>
    <w:p w14:paraId="3C902893"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p>
    <w:p w14:paraId="017156D0" w14:textId="77777777" w:rsidR="003B166A" w:rsidRPr="009A4891" w:rsidRDefault="003B166A" w:rsidP="00FE51AA">
      <w:pPr>
        <w:tabs>
          <w:tab w:val="left" w:pos="720"/>
          <w:tab w:val="left" w:pos="1440"/>
          <w:tab w:val="left" w:pos="2160"/>
          <w:tab w:val="left" w:pos="2880"/>
          <w:tab w:val="left" w:pos="3600"/>
          <w:tab w:val="left" w:pos="4320"/>
          <w:tab w:val="right" w:pos="7194"/>
          <w:tab w:val="right" w:pos="9354"/>
        </w:tabs>
        <w:ind w:left="1440" w:hanging="1440"/>
        <w:rPr>
          <w:sz w:val="22"/>
          <w:szCs w:val="22"/>
        </w:rPr>
      </w:pPr>
      <w:r w:rsidRPr="009A4891">
        <w:rPr>
          <w:sz w:val="22"/>
          <w:szCs w:val="22"/>
        </w:rPr>
        <w:tab/>
      </w:r>
      <w:r w:rsidRPr="009A4891">
        <w:rPr>
          <w:sz w:val="22"/>
          <w:szCs w:val="22"/>
        </w:rPr>
        <w:tab/>
        <w:t>The Commission may direct</w:t>
      </w:r>
      <w:r w:rsidR="00213765">
        <w:rPr>
          <w:sz w:val="22"/>
          <w:szCs w:val="22"/>
        </w:rPr>
        <w:t xml:space="preserve"> </w:t>
      </w:r>
      <w:r w:rsidRPr="009A4891">
        <w:rPr>
          <w:sz w:val="22"/>
          <w:szCs w:val="22"/>
        </w:rPr>
        <w:t xml:space="preserve">investor-owned transmission and distribution utilities to </w:t>
      </w:r>
      <w:proofErr w:type="gramStart"/>
      <w:r w:rsidRPr="009A4891">
        <w:rPr>
          <w:sz w:val="22"/>
          <w:szCs w:val="22"/>
        </w:rPr>
        <w:t>enter into</w:t>
      </w:r>
      <w:proofErr w:type="gramEnd"/>
      <w:r w:rsidRPr="009A4891">
        <w:rPr>
          <w:sz w:val="22"/>
          <w:szCs w:val="22"/>
        </w:rPr>
        <w:t xml:space="preserve"> long-term contracts as agents for their customers for capacity resources and any available energy associated with capacity resources contracted for under this Chapter.</w:t>
      </w:r>
      <w:r w:rsidR="00213765">
        <w:rPr>
          <w:sz w:val="22"/>
          <w:szCs w:val="22"/>
        </w:rPr>
        <w:t xml:space="preserve"> </w:t>
      </w:r>
      <w:r w:rsidRPr="009A4891">
        <w:rPr>
          <w:sz w:val="22"/>
          <w:szCs w:val="22"/>
        </w:rPr>
        <w:t>The</w:t>
      </w:r>
      <w:r w:rsidR="00213765">
        <w:rPr>
          <w:sz w:val="22"/>
          <w:szCs w:val="22"/>
        </w:rPr>
        <w:t xml:space="preserve"> </w:t>
      </w:r>
      <w:r w:rsidRPr="009A4891">
        <w:rPr>
          <w:sz w:val="22"/>
          <w:szCs w:val="22"/>
        </w:rPr>
        <w:t>investor-owned transmission and distribution utilities shall</w:t>
      </w:r>
      <w:r w:rsidR="005F3AF0" w:rsidRPr="009A4891">
        <w:rPr>
          <w:sz w:val="22"/>
          <w:szCs w:val="22"/>
        </w:rPr>
        <w:t>, at the Commission’s request, assist in the negotiation of the terms of long-term contracts.</w:t>
      </w:r>
      <w:r w:rsidR="00213765">
        <w:rPr>
          <w:sz w:val="22"/>
          <w:szCs w:val="22"/>
        </w:rPr>
        <w:t xml:space="preserve"> </w:t>
      </w:r>
      <w:r w:rsidR="005F3AF0" w:rsidRPr="009A4891">
        <w:rPr>
          <w:sz w:val="22"/>
          <w:szCs w:val="22"/>
        </w:rPr>
        <w:t xml:space="preserve">The investor-owned transmission and distribution utilities </w:t>
      </w:r>
      <w:r w:rsidR="00EE474E" w:rsidRPr="009A4891">
        <w:rPr>
          <w:sz w:val="22"/>
          <w:szCs w:val="22"/>
        </w:rPr>
        <w:t>shall be</w:t>
      </w:r>
      <w:r w:rsidRPr="009A4891">
        <w:rPr>
          <w:sz w:val="22"/>
          <w:szCs w:val="22"/>
        </w:rPr>
        <w:t xml:space="preserve"> responsible for administering contracts </w:t>
      </w:r>
      <w:proofErr w:type="gramStart"/>
      <w:r w:rsidRPr="009A4891">
        <w:rPr>
          <w:sz w:val="22"/>
          <w:szCs w:val="22"/>
        </w:rPr>
        <w:t>entered into</w:t>
      </w:r>
      <w:proofErr w:type="gramEnd"/>
      <w:r w:rsidRPr="009A4891">
        <w:rPr>
          <w:sz w:val="22"/>
          <w:szCs w:val="22"/>
        </w:rPr>
        <w:t xml:space="preserve"> pursuant to this provision.</w:t>
      </w:r>
    </w:p>
    <w:p w14:paraId="741C2102" w14:textId="77777777" w:rsidR="003B166A" w:rsidRPr="009A4891" w:rsidRDefault="003B166A" w:rsidP="00FE51AA">
      <w:pPr>
        <w:tabs>
          <w:tab w:val="left" w:pos="720"/>
          <w:tab w:val="left" w:pos="960"/>
          <w:tab w:val="left" w:pos="1440"/>
          <w:tab w:val="left" w:pos="2160"/>
          <w:tab w:val="left" w:pos="2880"/>
          <w:tab w:val="left" w:pos="3600"/>
          <w:tab w:val="left" w:pos="4320"/>
          <w:tab w:val="right" w:pos="7194"/>
          <w:tab w:val="right" w:pos="9354"/>
        </w:tabs>
        <w:rPr>
          <w:sz w:val="22"/>
          <w:szCs w:val="22"/>
        </w:rPr>
      </w:pPr>
    </w:p>
    <w:p w14:paraId="762B3373" w14:textId="77777777" w:rsidR="003B166A" w:rsidRPr="009A4891" w:rsidRDefault="003B166A" w:rsidP="00020D1C">
      <w:pPr>
        <w:keepNext/>
        <w:keepLines/>
        <w:tabs>
          <w:tab w:val="left" w:pos="720"/>
          <w:tab w:val="left" w:pos="1440"/>
          <w:tab w:val="left" w:pos="2160"/>
          <w:tab w:val="left" w:pos="2880"/>
          <w:tab w:val="left" w:pos="3600"/>
          <w:tab w:val="left" w:pos="4320"/>
        </w:tabs>
        <w:ind w:firstLine="720"/>
        <w:rPr>
          <w:sz w:val="22"/>
          <w:szCs w:val="22"/>
        </w:rPr>
      </w:pPr>
      <w:r w:rsidRPr="009A4891">
        <w:rPr>
          <w:sz w:val="22"/>
          <w:szCs w:val="22"/>
        </w:rPr>
        <w:lastRenderedPageBreak/>
        <w:t>B.</w:t>
      </w:r>
      <w:r w:rsidRPr="009A4891">
        <w:rPr>
          <w:sz w:val="22"/>
          <w:szCs w:val="22"/>
        </w:rPr>
        <w:tab/>
      </w:r>
      <w:r w:rsidRPr="004622BE">
        <w:rPr>
          <w:b/>
          <w:sz w:val="22"/>
          <w:szCs w:val="22"/>
        </w:rPr>
        <w:t>Commission</w:t>
      </w:r>
    </w:p>
    <w:p w14:paraId="7261B38B" w14:textId="77777777" w:rsidR="003B166A" w:rsidRPr="009A4891" w:rsidRDefault="003B166A" w:rsidP="00020D1C">
      <w:pPr>
        <w:keepNext/>
        <w:keepLines/>
        <w:tabs>
          <w:tab w:val="left" w:pos="720"/>
          <w:tab w:val="left" w:pos="1440"/>
          <w:tab w:val="left" w:pos="2160"/>
          <w:tab w:val="left" w:pos="2880"/>
          <w:tab w:val="left" w:pos="3600"/>
          <w:tab w:val="left" w:pos="4320"/>
        </w:tabs>
        <w:rPr>
          <w:sz w:val="22"/>
          <w:szCs w:val="22"/>
        </w:rPr>
      </w:pPr>
    </w:p>
    <w:p w14:paraId="2931C393" w14:textId="77777777" w:rsidR="003B166A" w:rsidRPr="009A4891" w:rsidRDefault="003B166A" w:rsidP="00020D1C">
      <w:pPr>
        <w:keepNext/>
        <w:keepLines/>
        <w:tabs>
          <w:tab w:val="left" w:pos="720"/>
          <w:tab w:val="left" w:pos="1440"/>
          <w:tab w:val="left" w:pos="2160"/>
          <w:tab w:val="left" w:pos="2880"/>
          <w:tab w:val="left" w:pos="3600"/>
          <w:tab w:val="left" w:pos="4320"/>
          <w:tab w:val="right" w:pos="7194"/>
          <w:tab w:val="right" w:pos="9354"/>
        </w:tabs>
        <w:ind w:left="1440" w:hanging="864"/>
        <w:rPr>
          <w:sz w:val="22"/>
          <w:szCs w:val="22"/>
        </w:rPr>
      </w:pPr>
      <w:r w:rsidRPr="009A4891">
        <w:rPr>
          <w:sz w:val="22"/>
          <w:szCs w:val="22"/>
        </w:rPr>
        <w:tab/>
      </w:r>
      <w:r w:rsidRPr="009A4891">
        <w:rPr>
          <w:sz w:val="22"/>
          <w:szCs w:val="22"/>
        </w:rPr>
        <w:tab/>
        <w:t xml:space="preserve">The Commission may </w:t>
      </w:r>
      <w:proofErr w:type="gramStart"/>
      <w:r w:rsidRPr="009A4891">
        <w:rPr>
          <w:sz w:val="22"/>
          <w:szCs w:val="22"/>
        </w:rPr>
        <w:t>enter into</w:t>
      </w:r>
      <w:proofErr w:type="gramEnd"/>
      <w:r w:rsidRPr="009A4891">
        <w:rPr>
          <w:sz w:val="22"/>
          <w:szCs w:val="22"/>
        </w:rPr>
        <w:t xml:space="preserve"> long-term contracts </w:t>
      </w:r>
      <w:r w:rsidR="00E32CE2" w:rsidRPr="009A4891">
        <w:rPr>
          <w:sz w:val="22"/>
          <w:szCs w:val="22"/>
        </w:rPr>
        <w:t>for interruptible</w:t>
      </w:r>
      <w:r w:rsidRPr="009A4891">
        <w:rPr>
          <w:sz w:val="22"/>
          <w:szCs w:val="22"/>
        </w:rPr>
        <w:t>, demand response or energy efficiency capacity resources.</w:t>
      </w:r>
    </w:p>
    <w:p w14:paraId="75289D6A" w14:textId="77777777" w:rsidR="003B166A" w:rsidRPr="009A4891" w:rsidRDefault="003B166A" w:rsidP="00FE51AA">
      <w:pPr>
        <w:tabs>
          <w:tab w:val="left" w:pos="720"/>
          <w:tab w:val="left" w:pos="1440"/>
          <w:tab w:val="left" w:pos="2160"/>
          <w:tab w:val="left" w:pos="2880"/>
          <w:tab w:val="left" w:pos="3600"/>
          <w:tab w:val="left" w:pos="4320"/>
          <w:tab w:val="right" w:pos="7194"/>
          <w:tab w:val="right" w:pos="9354"/>
        </w:tabs>
        <w:ind w:firstLine="576"/>
        <w:rPr>
          <w:sz w:val="22"/>
          <w:szCs w:val="22"/>
        </w:rPr>
      </w:pPr>
    </w:p>
    <w:p w14:paraId="322BE27F" w14:textId="77777777" w:rsidR="003B166A" w:rsidRPr="009A4891" w:rsidRDefault="003B166A" w:rsidP="00FE51AA">
      <w:pPr>
        <w:tabs>
          <w:tab w:val="left" w:pos="720"/>
          <w:tab w:val="left" w:pos="1440"/>
          <w:tab w:val="left" w:pos="2160"/>
          <w:tab w:val="left" w:pos="2880"/>
          <w:tab w:val="left" w:pos="3600"/>
          <w:tab w:val="left" w:pos="4320"/>
        </w:tabs>
        <w:ind w:firstLine="720"/>
        <w:rPr>
          <w:sz w:val="22"/>
          <w:szCs w:val="22"/>
        </w:rPr>
      </w:pPr>
      <w:r w:rsidRPr="009A4891">
        <w:rPr>
          <w:sz w:val="22"/>
          <w:szCs w:val="22"/>
        </w:rPr>
        <w:t>C.</w:t>
      </w:r>
      <w:r w:rsidRPr="009A4891">
        <w:rPr>
          <w:sz w:val="22"/>
          <w:szCs w:val="22"/>
        </w:rPr>
        <w:tab/>
      </w:r>
      <w:r w:rsidRPr="004622BE">
        <w:rPr>
          <w:b/>
          <w:sz w:val="22"/>
          <w:szCs w:val="22"/>
        </w:rPr>
        <w:t>Contract Term</w:t>
      </w:r>
    </w:p>
    <w:p w14:paraId="589CE6B2"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p>
    <w:p w14:paraId="164B1C39" w14:textId="77777777" w:rsidR="00213765" w:rsidRDefault="003B166A"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r>
      <w:r w:rsidRPr="009A4891">
        <w:rPr>
          <w:sz w:val="22"/>
          <w:szCs w:val="22"/>
        </w:rPr>
        <w:tab/>
        <w:t xml:space="preserve">A contract </w:t>
      </w:r>
      <w:proofErr w:type="gramStart"/>
      <w:r w:rsidRPr="009A4891">
        <w:rPr>
          <w:sz w:val="22"/>
          <w:szCs w:val="22"/>
        </w:rPr>
        <w:t>entered into</w:t>
      </w:r>
      <w:proofErr w:type="gramEnd"/>
      <w:r w:rsidRPr="009A4891">
        <w:rPr>
          <w:sz w:val="22"/>
          <w:szCs w:val="22"/>
        </w:rPr>
        <w:t xml:space="preserve"> pursuant to the Chapter may not be for more than ten years, unless the Commission finds that a contract for a longer term to be in the ratepayers</w:t>
      </w:r>
      <w:r w:rsidR="00AE21F6" w:rsidRPr="009A4891">
        <w:rPr>
          <w:sz w:val="22"/>
          <w:szCs w:val="22"/>
        </w:rPr>
        <w:t>’</w:t>
      </w:r>
      <w:r w:rsidRPr="009A4891">
        <w:rPr>
          <w:sz w:val="22"/>
          <w:szCs w:val="22"/>
        </w:rPr>
        <w:t xml:space="preserve"> interest.</w:t>
      </w:r>
    </w:p>
    <w:p w14:paraId="5A867D37"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p>
    <w:p w14:paraId="747E7DE5"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r w:rsidRPr="009A4891">
        <w:rPr>
          <w:sz w:val="22"/>
          <w:szCs w:val="22"/>
        </w:rPr>
        <w:tab/>
        <w:t>D.</w:t>
      </w:r>
      <w:r w:rsidRPr="009A4891">
        <w:rPr>
          <w:sz w:val="22"/>
          <w:szCs w:val="22"/>
        </w:rPr>
        <w:tab/>
      </w:r>
      <w:r w:rsidRPr="004622BE">
        <w:rPr>
          <w:b/>
          <w:sz w:val="22"/>
          <w:szCs w:val="22"/>
        </w:rPr>
        <w:t>Contract Payments</w:t>
      </w:r>
    </w:p>
    <w:p w14:paraId="33B0AF01"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p>
    <w:p w14:paraId="1C369A19" w14:textId="77777777" w:rsidR="00213765" w:rsidRDefault="003B166A"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r>
      <w:r w:rsidRPr="009A4891">
        <w:rPr>
          <w:sz w:val="22"/>
          <w:szCs w:val="22"/>
        </w:rPr>
        <w:tab/>
        <w:t>Contracts for capacity</w:t>
      </w:r>
      <w:r w:rsidR="00F30D93" w:rsidRPr="009A4891">
        <w:rPr>
          <w:sz w:val="22"/>
          <w:szCs w:val="22"/>
        </w:rPr>
        <w:t>,</w:t>
      </w:r>
      <w:r w:rsidRPr="009A4891">
        <w:rPr>
          <w:sz w:val="22"/>
          <w:szCs w:val="22"/>
        </w:rPr>
        <w:t xml:space="preserve"> associated energy</w:t>
      </w:r>
      <w:r w:rsidR="00F30D93" w:rsidRPr="009A4891">
        <w:rPr>
          <w:sz w:val="22"/>
          <w:szCs w:val="22"/>
        </w:rPr>
        <w:t>, and renewable energy credits</w:t>
      </w:r>
      <w:r w:rsidRPr="009A4891">
        <w:rPr>
          <w:sz w:val="22"/>
          <w:szCs w:val="22"/>
        </w:rPr>
        <w:t xml:space="preserve"> </w:t>
      </w:r>
      <w:proofErr w:type="gramStart"/>
      <w:r w:rsidRPr="009A4891">
        <w:rPr>
          <w:sz w:val="22"/>
          <w:szCs w:val="22"/>
        </w:rPr>
        <w:t>entered into</w:t>
      </w:r>
      <w:proofErr w:type="gramEnd"/>
      <w:r w:rsidRPr="009A4891">
        <w:rPr>
          <w:sz w:val="22"/>
          <w:szCs w:val="22"/>
        </w:rPr>
        <w:t xml:space="preserve"> pursuant to this Chapter must provide that payments will be made only after contracted amounts of capacity</w:t>
      </w:r>
      <w:r w:rsidR="000F6280" w:rsidRPr="009A4891">
        <w:rPr>
          <w:sz w:val="22"/>
          <w:szCs w:val="22"/>
        </w:rPr>
        <w:t>,</w:t>
      </w:r>
      <w:r w:rsidRPr="009A4891">
        <w:rPr>
          <w:sz w:val="22"/>
          <w:szCs w:val="22"/>
        </w:rPr>
        <w:t xml:space="preserve"> </w:t>
      </w:r>
      <w:r w:rsidR="003138F3" w:rsidRPr="009A4891">
        <w:rPr>
          <w:sz w:val="22"/>
          <w:szCs w:val="22"/>
        </w:rPr>
        <w:t xml:space="preserve">available </w:t>
      </w:r>
      <w:r w:rsidRPr="009A4891">
        <w:rPr>
          <w:sz w:val="22"/>
          <w:szCs w:val="22"/>
        </w:rPr>
        <w:t>energy</w:t>
      </w:r>
      <w:r w:rsidR="000F6280" w:rsidRPr="009A4891">
        <w:rPr>
          <w:sz w:val="22"/>
          <w:szCs w:val="22"/>
        </w:rPr>
        <w:t>, or renewable energy credits</w:t>
      </w:r>
      <w:r w:rsidRPr="009A4891">
        <w:rPr>
          <w:sz w:val="22"/>
          <w:szCs w:val="22"/>
        </w:rPr>
        <w:t xml:space="preserve"> have been provided.</w:t>
      </w:r>
    </w:p>
    <w:p w14:paraId="75C277A9" w14:textId="77777777" w:rsidR="000F6280" w:rsidRPr="009A4891" w:rsidRDefault="000F6280" w:rsidP="00FE51AA">
      <w:pPr>
        <w:tabs>
          <w:tab w:val="left" w:pos="720"/>
          <w:tab w:val="left" w:pos="1440"/>
          <w:tab w:val="left" w:pos="2160"/>
          <w:tab w:val="left" w:pos="2880"/>
          <w:tab w:val="left" w:pos="3600"/>
          <w:tab w:val="left" w:pos="4320"/>
        </w:tabs>
        <w:rPr>
          <w:sz w:val="22"/>
          <w:szCs w:val="22"/>
        </w:rPr>
      </w:pPr>
    </w:p>
    <w:p w14:paraId="407592A5" w14:textId="77777777" w:rsidR="00213765" w:rsidRDefault="000F6280" w:rsidP="00FE51AA">
      <w:pPr>
        <w:tabs>
          <w:tab w:val="left" w:pos="720"/>
          <w:tab w:val="left" w:pos="1440"/>
          <w:tab w:val="left" w:pos="2160"/>
          <w:tab w:val="left" w:pos="2880"/>
          <w:tab w:val="left" w:pos="3600"/>
          <w:tab w:val="left" w:pos="4320"/>
        </w:tabs>
        <w:ind w:left="2160" w:hanging="720"/>
        <w:rPr>
          <w:sz w:val="22"/>
          <w:szCs w:val="22"/>
        </w:rPr>
      </w:pPr>
      <w:r w:rsidRPr="009A4891">
        <w:rPr>
          <w:sz w:val="22"/>
          <w:szCs w:val="22"/>
        </w:rPr>
        <w:t>1.</w:t>
      </w:r>
      <w:r w:rsidRPr="009A4891">
        <w:rPr>
          <w:sz w:val="22"/>
          <w:szCs w:val="22"/>
        </w:rPr>
        <w:tab/>
        <w:t xml:space="preserve">Contracts with the Efficiency Maine Trust established in </w:t>
      </w:r>
      <w:r w:rsidR="00F818C3" w:rsidRPr="009A4891">
        <w:rPr>
          <w:sz w:val="22"/>
          <w:szCs w:val="22"/>
        </w:rPr>
        <w:t xml:space="preserve">Title </w:t>
      </w:r>
      <w:r w:rsidRPr="009A4891">
        <w:rPr>
          <w:sz w:val="22"/>
          <w:szCs w:val="22"/>
        </w:rPr>
        <w:t>35-A</w:t>
      </w:r>
      <w:r w:rsidR="00F818C3" w:rsidRPr="009A4891">
        <w:rPr>
          <w:sz w:val="22"/>
          <w:szCs w:val="22"/>
        </w:rPr>
        <w:t>, section</w:t>
      </w:r>
      <w:r w:rsidRPr="009A4891">
        <w:rPr>
          <w:sz w:val="22"/>
          <w:szCs w:val="22"/>
        </w:rPr>
        <w:t xml:space="preserve"> 10103 for energy efficiency capacity resources and related energy </w:t>
      </w:r>
      <w:proofErr w:type="gramStart"/>
      <w:r w:rsidRPr="009A4891">
        <w:rPr>
          <w:sz w:val="22"/>
          <w:szCs w:val="22"/>
        </w:rPr>
        <w:t>entered into</w:t>
      </w:r>
      <w:proofErr w:type="gramEnd"/>
      <w:r w:rsidRPr="009A4891">
        <w:rPr>
          <w:sz w:val="22"/>
          <w:szCs w:val="22"/>
        </w:rPr>
        <w:t xml:space="preserve"> pursuant to this </w:t>
      </w:r>
      <w:r w:rsidR="001E27CA" w:rsidRPr="009A4891">
        <w:rPr>
          <w:sz w:val="22"/>
          <w:szCs w:val="22"/>
        </w:rPr>
        <w:t>Chapter</w:t>
      </w:r>
      <w:r w:rsidRPr="009A4891">
        <w:rPr>
          <w:sz w:val="22"/>
          <w:szCs w:val="22"/>
        </w:rPr>
        <w:t xml:space="preserve"> may provide that up to 20% of the total payment be made at the start of the contract. Such contracts must provide that the remaining payments will be made only after the supplier has demonstrated, according to measurement and verification protocols specified in rules adopted by the Efficiency Maine Trust Board pursuant to </w:t>
      </w:r>
      <w:r w:rsidR="00F818C3" w:rsidRPr="009A4891">
        <w:rPr>
          <w:sz w:val="22"/>
          <w:szCs w:val="22"/>
        </w:rPr>
        <w:t xml:space="preserve">Title 35-A, section </w:t>
      </w:r>
      <w:r w:rsidRPr="009A4891">
        <w:rPr>
          <w:sz w:val="22"/>
          <w:szCs w:val="22"/>
        </w:rPr>
        <w:t>10105(5), that physical installations have been completed and contracted amounts of capacity resources and related energy have been substantiated.</w:t>
      </w:r>
    </w:p>
    <w:p w14:paraId="79878E58" w14:textId="77777777" w:rsidR="000F6280" w:rsidRPr="009A4891" w:rsidRDefault="000F6280" w:rsidP="00FE51AA">
      <w:pPr>
        <w:tabs>
          <w:tab w:val="left" w:pos="720"/>
          <w:tab w:val="left" w:pos="1440"/>
          <w:tab w:val="left" w:pos="2160"/>
          <w:tab w:val="left" w:pos="2880"/>
          <w:tab w:val="left" w:pos="3600"/>
          <w:tab w:val="left" w:pos="4320"/>
        </w:tabs>
        <w:ind w:left="2160" w:hanging="720"/>
        <w:rPr>
          <w:sz w:val="22"/>
          <w:szCs w:val="22"/>
        </w:rPr>
      </w:pPr>
    </w:p>
    <w:p w14:paraId="606CADF8" w14:textId="77777777" w:rsidR="00213765" w:rsidRDefault="000F6280" w:rsidP="00FE51AA">
      <w:pPr>
        <w:tabs>
          <w:tab w:val="left" w:pos="720"/>
          <w:tab w:val="left" w:pos="1440"/>
          <w:tab w:val="left" w:pos="2160"/>
          <w:tab w:val="left" w:pos="2880"/>
          <w:tab w:val="left" w:pos="3600"/>
          <w:tab w:val="left" w:pos="4320"/>
        </w:tabs>
        <w:ind w:left="2160" w:hanging="720"/>
        <w:rPr>
          <w:sz w:val="22"/>
          <w:szCs w:val="22"/>
        </w:rPr>
      </w:pPr>
      <w:r w:rsidRPr="009A4891">
        <w:rPr>
          <w:sz w:val="22"/>
          <w:szCs w:val="22"/>
        </w:rPr>
        <w:t>2.</w:t>
      </w:r>
      <w:r w:rsidRPr="009A4891">
        <w:rPr>
          <w:sz w:val="22"/>
          <w:szCs w:val="22"/>
        </w:rPr>
        <w:tab/>
        <w:t xml:space="preserve">Contracts with any entity other than the Efficiency Maine Trust established in </w:t>
      </w:r>
      <w:r w:rsidR="00F818C3" w:rsidRPr="009A4891">
        <w:rPr>
          <w:sz w:val="22"/>
          <w:szCs w:val="22"/>
        </w:rPr>
        <w:t xml:space="preserve">Title 35-A, section </w:t>
      </w:r>
      <w:r w:rsidRPr="009A4891">
        <w:rPr>
          <w:sz w:val="22"/>
          <w:szCs w:val="22"/>
        </w:rPr>
        <w:t xml:space="preserve">10103 for energy efficiency capacity resources and related energy must provide that payments will be made only after the supplier has demonstrated, according to measurement and verification protocols specified in rules adopted by the Efficiency Maine Trust Board pursuant to </w:t>
      </w:r>
      <w:r w:rsidR="00F818C3" w:rsidRPr="009A4891">
        <w:rPr>
          <w:sz w:val="22"/>
          <w:szCs w:val="22"/>
        </w:rPr>
        <w:t xml:space="preserve">Title 35-A, section </w:t>
      </w:r>
      <w:r w:rsidRPr="009A4891">
        <w:rPr>
          <w:sz w:val="22"/>
          <w:szCs w:val="22"/>
        </w:rPr>
        <w:t>10105(5), that physical installations have been completed and contracted amounts of capacity resources and related energy have been substantiated.</w:t>
      </w:r>
    </w:p>
    <w:p w14:paraId="445AE16E"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p>
    <w:p w14:paraId="6D8706BC"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r w:rsidRPr="009A4891">
        <w:rPr>
          <w:sz w:val="22"/>
          <w:szCs w:val="22"/>
        </w:rPr>
        <w:tab/>
        <w:t>E.</w:t>
      </w:r>
      <w:r w:rsidRPr="009A4891">
        <w:rPr>
          <w:sz w:val="22"/>
          <w:szCs w:val="22"/>
        </w:rPr>
        <w:tab/>
      </w:r>
      <w:r w:rsidRPr="004622BE">
        <w:rPr>
          <w:b/>
          <w:sz w:val="22"/>
          <w:szCs w:val="22"/>
        </w:rPr>
        <w:t>Commercial Reasonableness</w:t>
      </w:r>
    </w:p>
    <w:p w14:paraId="701A48F7"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p>
    <w:p w14:paraId="3B6E1082" w14:textId="77777777" w:rsidR="003B166A" w:rsidRPr="009A4891" w:rsidRDefault="003B166A"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r>
      <w:r w:rsidRPr="009A4891">
        <w:rPr>
          <w:sz w:val="22"/>
          <w:szCs w:val="22"/>
        </w:rPr>
        <w:tab/>
        <w:t xml:space="preserve">Contracts </w:t>
      </w:r>
      <w:proofErr w:type="gramStart"/>
      <w:r w:rsidRPr="009A4891">
        <w:rPr>
          <w:sz w:val="22"/>
          <w:szCs w:val="22"/>
        </w:rPr>
        <w:t>entered into</w:t>
      </w:r>
      <w:proofErr w:type="gramEnd"/>
      <w:r w:rsidRPr="009A4891">
        <w:rPr>
          <w:sz w:val="22"/>
          <w:szCs w:val="22"/>
        </w:rPr>
        <w:t xml:space="preserve"> pursuant to this Chapter shall be commercially reasonable and commit all parties to commercially reasonable behavior.</w:t>
      </w:r>
    </w:p>
    <w:p w14:paraId="087C30E8" w14:textId="77777777" w:rsidR="003B166A" w:rsidRDefault="003B166A" w:rsidP="00FE51AA">
      <w:pPr>
        <w:tabs>
          <w:tab w:val="left" w:pos="720"/>
          <w:tab w:val="left" w:pos="1440"/>
          <w:tab w:val="left" w:pos="2160"/>
          <w:tab w:val="left" w:pos="2880"/>
          <w:tab w:val="left" w:pos="3600"/>
          <w:tab w:val="left" w:pos="4320"/>
        </w:tabs>
        <w:rPr>
          <w:b/>
          <w:sz w:val="22"/>
          <w:szCs w:val="22"/>
        </w:rPr>
      </w:pPr>
    </w:p>
    <w:p w14:paraId="1F6CFA6B" w14:textId="77777777" w:rsidR="00FD68AB" w:rsidRPr="009A4891" w:rsidRDefault="00FD68AB" w:rsidP="00FE51AA">
      <w:pPr>
        <w:tabs>
          <w:tab w:val="left" w:pos="720"/>
          <w:tab w:val="left" w:pos="1440"/>
          <w:tab w:val="left" w:pos="2160"/>
          <w:tab w:val="left" w:pos="2880"/>
          <w:tab w:val="left" w:pos="3600"/>
          <w:tab w:val="left" w:pos="4320"/>
        </w:tabs>
        <w:rPr>
          <w:b/>
          <w:sz w:val="22"/>
          <w:szCs w:val="22"/>
        </w:rPr>
      </w:pPr>
    </w:p>
    <w:p w14:paraId="32CF8EF3" w14:textId="77777777" w:rsidR="003B166A" w:rsidRPr="009A4891" w:rsidRDefault="003B166A" w:rsidP="00FE51AA">
      <w:pPr>
        <w:tabs>
          <w:tab w:val="left" w:pos="720"/>
          <w:tab w:val="left" w:pos="1440"/>
          <w:tab w:val="left" w:pos="2160"/>
          <w:tab w:val="left" w:pos="2880"/>
          <w:tab w:val="left" w:pos="3600"/>
          <w:tab w:val="left" w:pos="4320"/>
        </w:tabs>
        <w:rPr>
          <w:b/>
          <w:sz w:val="22"/>
          <w:szCs w:val="22"/>
        </w:rPr>
      </w:pPr>
      <w:r w:rsidRPr="009A4891">
        <w:rPr>
          <w:b/>
          <w:sz w:val="22"/>
          <w:szCs w:val="22"/>
        </w:rPr>
        <w:t>§ 7</w:t>
      </w:r>
      <w:r w:rsidRPr="009A4891">
        <w:rPr>
          <w:b/>
          <w:sz w:val="22"/>
          <w:szCs w:val="22"/>
        </w:rPr>
        <w:tab/>
        <w:t>DISPOSITION OF RESOURCES</w:t>
      </w:r>
    </w:p>
    <w:p w14:paraId="5FABBCF8" w14:textId="77777777" w:rsidR="003B166A" w:rsidRPr="009A4891" w:rsidRDefault="003B166A" w:rsidP="00FE51AA">
      <w:pPr>
        <w:tabs>
          <w:tab w:val="left" w:pos="720"/>
          <w:tab w:val="left" w:pos="1440"/>
          <w:tab w:val="left" w:pos="2160"/>
          <w:tab w:val="left" w:pos="2880"/>
          <w:tab w:val="left" w:pos="3600"/>
          <w:tab w:val="left" w:pos="4320"/>
        </w:tabs>
        <w:rPr>
          <w:b/>
          <w:sz w:val="22"/>
          <w:szCs w:val="22"/>
        </w:rPr>
      </w:pPr>
    </w:p>
    <w:p w14:paraId="5A7D54E0"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r w:rsidRPr="009A4891">
        <w:rPr>
          <w:b/>
          <w:sz w:val="22"/>
          <w:szCs w:val="22"/>
        </w:rPr>
        <w:tab/>
      </w:r>
      <w:r w:rsidRPr="009A4891">
        <w:rPr>
          <w:sz w:val="22"/>
          <w:szCs w:val="22"/>
        </w:rPr>
        <w:t>At th</w:t>
      </w:r>
      <w:r w:rsidR="00F818C3" w:rsidRPr="009A4891">
        <w:rPr>
          <w:sz w:val="22"/>
          <w:szCs w:val="22"/>
        </w:rPr>
        <w:t xml:space="preserve">e direction of the Commission, </w:t>
      </w:r>
      <w:r w:rsidRPr="009A4891">
        <w:rPr>
          <w:sz w:val="22"/>
          <w:szCs w:val="22"/>
        </w:rPr>
        <w:t>investor-owned transmission and distribution utilities shall:</w:t>
      </w:r>
    </w:p>
    <w:p w14:paraId="152E0CF7"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p>
    <w:p w14:paraId="22B40F50" w14:textId="77777777" w:rsidR="003B166A" w:rsidRPr="009A4891" w:rsidRDefault="003B166A"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t>A.</w:t>
      </w:r>
      <w:r w:rsidRPr="009A4891">
        <w:rPr>
          <w:sz w:val="22"/>
          <w:szCs w:val="22"/>
        </w:rPr>
        <w:tab/>
      </w:r>
      <w:r w:rsidR="00661B11" w:rsidRPr="009A4891">
        <w:rPr>
          <w:sz w:val="22"/>
          <w:szCs w:val="22"/>
        </w:rPr>
        <w:t>d</w:t>
      </w:r>
      <w:r w:rsidRPr="009A4891">
        <w:rPr>
          <w:sz w:val="22"/>
          <w:szCs w:val="22"/>
        </w:rPr>
        <w:t>ispose of capacity resources</w:t>
      </w:r>
      <w:r w:rsidR="00F818C3" w:rsidRPr="009A4891">
        <w:rPr>
          <w:sz w:val="22"/>
          <w:szCs w:val="22"/>
        </w:rPr>
        <w:t xml:space="preserve">, </w:t>
      </w:r>
      <w:r w:rsidR="003138F3" w:rsidRPr="009A4891">
        <w:rPr>
          <w:sz w:val="22"/>
          <w:szCs w:val="22"/>
        </w:rPr>
        <w:t xml:space="preserve">available </w:t>
      </w:r>
      <w:r w:rsidRPr="009A4891">
        <w:rPr>
          <w:sz w:val="22"/>
          <w:szCs w:val="22"/>
        </w:rPr>
        <w:t>energy</w:t>
      </w:r>
      <w:r w:rsidR="003138F3" w:rsidRPr="009A4891">
        <w:rPr>
          <w:sz w:val="22"/>
          <w:szCs w:val="22"/>
        </w:rPr>
        <w:t>, and renewable energy credits</w:t>
      </w:r>
      <w:r w:rsidRPr="009A4891">
        <w:rPr>
          <w:sz w:val="22"/>
          <w:szCs w:val="22"/>
        </w:rPr>
        <w:t xml:space="preserve"> through periodic competitive auctions supervised by the Commission;</w:t>
      </w:r>
    </w:p>
    <w:p w14:paraId="70BC30A6" w14:textId="77777777" w:rsidR="003B166A" w:rsidRPr="009A4891" w:rsidRDefault="003B166A" w:rsidP="00FE51AA">
      <w:pPr>
        <w:tabs>
          <w:tab w:val="left" w:pos="720"/>
          <w:tab w:val="left" w:pos="1440"/>
          <w:tab w:val="left" w:pos="2160"/>
          <w:tab w:val="left" w:pos="2880"/>
          <w:tab w:val="left" w:pos="3600"/>
          <w:tab w:val="left" w:pos="4320"/>
        </w:tabs>
        <w:ind w:left="1440" w:hanging="1440"/>
        <w:rPr>
          <w:sz w:val="22"/>
          <w:szCs w:val="22"/>
        </w:rPr>
      </w:pPr>
    </w:p>
    <w:p w14:paraId="7EA3402B" w14:textId="77777777" w:rsidR="003B166A" w:rsidRPr="009A4891" w:rsidRDefault="003B166A"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t>B.</w:t>
      </w:r>
      <w:r w:rsidRPr="009A4891">
        <w:rPr>
          <w:sz w:val="22"/>
          <w:szCs w:val="22"/>
        </w:rPr>
        <w:tab/>
      </w:r>
      <w:r w:rsidR="00661B11" w:rsidRPr="009A4891">
        <w:rPr>
          <w:sz w:val="22"/>
          <w:szCs w:val="22"/>
        </w:rPr>
        <w:t>u</w:t>
      </w:r>
      <w:r w:rsidRPr="009A4891">
        <w:rPr>
          <w:sz w:val="22"/>
          <w:szCs w:val="22"/>
        </w:rPr>
        <w:t>se capacity resources</w:t>
      </w:r>
      <w:r w:rsidR="003138F3" w:rsidRPr="009A4891">
        <w:rPr>
          <w:sz w:val="22"/>
          <w:szCs w:val="22"/>
        </w:rPr>
        <w:t>,</w:t>
      </w:r>
      <w:r w:rsidRPr="009A4891">
        <w:rPr>
          <w:sz w:val="22"/>
          <w:szCs w:val="22"/>
        </w:rPr>
        <w:t xml:space="preserve"> </w:t>
      </w:r>
      <w:r w:rsidR="003138F3" w:rsidRPr="009A4891">
        <w:rPr>
          <w:sz w:val="22"/>
          <w:szCs w:val="22"/>
        </w:rPr>
        <w:t xml:space="preserve">available </w:t>
      </w:r>
      <w:r w:rsidR="00783273" w:rsidRPr="009A4891">
        <w:rPr>
          <w:sz w:val="22"/>
          <w:szCs w:val="22"/>
        </w:rPr>
        <w:t>energy</w:t>
      </w:r>
      <w:r w:rsidR="003138F3" w:rsidRPr="009A4891">
        <w:rPr>
          <w:sz w:val="22"/>
          <w:szCs w:val="22"/>
        </w:rPr>
        <w:t>, and renewable energy credits</w:t>
      </w:r>
      <w:r w:rsidR="00783273" w:rsidRPr="009A4891">
        <w:rPr>
          <w:sz w:val="22"/>
          <w:szCs w:val="22"/>
        </w:rPr>
        <w:t xml:space="preserve"> </w:t>
      </w:r>
      <w:r w:rsidRPr="009A4891">
        <w:rPr>
          <w:sz w:val="22"/>
          <w:szCs w:val="22"/>
        </w:rPr>
        <w:t xml:space="preserve">to meet the </w:t>
      </w:r>
      <w:r w:rsidR="00783273" w:rsidRPr="009A4891">
        <w:rPr>
          <w:sz w:val="22"/>
          <w:szCs w:val="22"/>
        </w:rPr>
        <w:t xml:space="preserve">supply </w:t>
      </w:r>
      <w:r w:rsidRPr="009A4891">
        <w:rPr>
          <w:sz w:val="22"/>
          <w:szCs w:val="22"/>
        </w:rPr>
        <w:t xml:space="preserve">requirements of </w:t>
      </w:r>
      <w:smartTag w:uri="urn:schemas-microsoft-com:office:smarttags" w:element="State">
        <w:smartTag w:uri="urn:schemas-microsoft-com:office:smarttags" w:element="place">
          <w:r w:rsidRPr="009A4891">
            <w:rPr>
              <w:sz w:val="22"/>
              <w:szCs w:val="22"/>
            </w:rPr>
            <w:t>Maine</w:t>
          </w:r>
        </w:smartTag>
      </w:smartTag>
      <w:r w:rsidRPr="009A4891">
        <w:rPr>
          <w:sz w:val="22"/>
          <w:szCs w:val="22"/>
        </w:rPr>
        <w:t xml:space="preserve"> ratepayers; or</w:t>
      </w:r>
    </w:p>
    <w:p w14:paraId="57E1B92A"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p>
    <w:p w14:paraId="098970BB" w14:textId="77777777" w:rsidR="003B166A" w:rsidRPr="009A4891" w:rsidRDefault="003B166A"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lastRenderedPageBreak/>
        <w:tab/>
        <w:t>C.</w:t>
      </w:r>
      <w:r w:rsidRPr="009A4891">
        <w:rPr>
          <w:sz w:val="22"/>
          <w:szCs w:val="22"/>
        </w:rPr>
        <w:tab/>
      </w:r>
      <w:r w:rsidR="00661B11" w:rsidRPr="009A4891">
        <w:rPr>
          <w:sz w:val="22"/>
          <w:szCs w:val="22"/>
        </w:rPr>
        <w:t>t</w:t>
      </w:r>
      <w:r w:rsidRPr="009A4891">
        <w:rPr>
          <w:sz w:val="22"/>
          <w:szCs w:val="22"/>
        </w:rPr>
        <w:t>ake other action relative to capacity resources</w:t>
      </w:r>
      <w:r w:rsidR="00783273" w:rsidRPr="009A4891">
        <w:rPr>
          <w:sz w:val="22"/>
          <w:szCs w:val="22"/>
        </w:rPr>
        <w:t xml:space="preserve"> and </w:t>
      </w:r>
      <w:r w:rsidR="003138F3" w:rsidRPr="009A4891">
        <w:rPr>
          <w:sz w:val="22"/>
          <w:szCs w:val="22"/>
        </w:rPr>
        <w:t xml:space="preserve">available </w:t>
      </w:r>
      <w:r w:rsidR="00783273" w:rsidRPr="009A4891">
        <w:rPr>
          <w:sz w:val="22"/>
          <w:szCs w:val="22"/>
        </w:rPr>
        <w:t>energy</w:t>
      </w:r>
      <w:r w:rsidR="003138F3" w:rsidRPr="009A4891">
        <w:rPr>
          <w:sz w:val="22"/>
          <w:szCs w:val="22"/>
        </w:rPr>
        <w:t>, and renewable energy credits</w:t>
      </w:r>
      <w:r w:rsidRPr="009A4891">
        <w:rPr>
          <w:sz w:val="22"/>
          <w:szCs w:val="22"/>
        </w:rPr>
        <w:t xml:space="preserve"> as determined by Commission rule or order.</w:t>
      </w:r>
    </w:p>
    <w:p w14:paraId="78B65BB2" w14:textId="77777777" w:rsidR="006641CC" w:rsidRDefault="006641CC" w:rsidP="00FE51AA">
      <w:pPr>
        <w:tabs>
          <w:tab w:val="left" w:pos="720"/>
          <w:tab w:val="left" w:pos="1440"/>
          <w:tab w:val="left" w:pos="2160"/>
          <w:tab w:val="left" w:pos="2880"/>
          <w:tab w:val="left" w:pos="3600"/>
          <w:tab w:val="left" w:pos="4320"/>
        </w:tabs>
        <w:rPr>
          <w:sz w:val="22"/>
          <w:szCs w:val="22"/>
        </w:rPr>
      </w:pPr>
    </w:p>
    <w:p w14:paraId="06E8AA7D" w14:textId="77777777" w:rsidR="00FD68AB" w:rsidRPr="009A4891" w:rsidRDefault="00FD68AB" w:rsidP="00FE51AA">
      <w:pPr>
        <w:tabs>
          <w:tab w:val="left" w:pos="720"/>
          <w:tab w:val="left" w:pos="1440"/>
          <w:tab w:val="left" w:pos="2160"/>
          <w:tab w:val="left" w:pos="2880"/>
          <w:tab w:val="left" w:pos="3600"/>
          <w:tab w:val="left" w:pos="4320"/>
        </w:tabs>
        <w:rPr>
          <w:sz w:val="22"/>
          <w:szCs w:val="22"/>
        </w:rPr>
      </w:pPr>
    </w:p>
    <w:p w14:paraId="26E12367" w14:textId="77777777" w:rsidR="003B166A" w:rsidRPr="009A4891" w:rsidRDefault="003B166A" w:rsidP="00FE51AA">
      <w:pPr>
        <w:tabs>
          <w:tab w:val="left" w:pos="720"/>
          <w:tab w:val="left" w:pos="1440"/>
          <w:tab w:val="left" w:pos="2160"/>
          <w:tab w:val="left" w:pos="2880"/>
          <w:tab w:val="left" w:pos="3600"/>
          <w:tab w:val="left" w:pos="4320"/>
        </w:tabs>
        <w:rPr>
          <w:b/>
          <w:sz w:val="22"/>
          <w:szCs w:val="22"/>
        </w:rPr>
      </w:pPr>
      <w:r w:rsidRPr="009A4891">
        <w:rPr>
          <w:b/>
          <w:sz w:val="22"/>
          <w:szCs w:val="22"/>
        </w:rPr>
        <w:t>§ 8</w:t>
      </w:r>
      <w:r w:rsidRPr="009A4891">
        <w:rPr>
          <w:b/>
          <w:sz w:val="22"/>
          <w:szCs w:val="22"/>
        </w:rPr>
        <w:tab/>
        <w:t>COST RECOVERY</w:t>
      </w:r>
    </w:p>
    <w:p w14:paraId="2617DD6B" w14:textId="77777777" w:rsidR="003B166A" w:rsidRPr="009A4891" w:rsidRDefault="003B166A" w:rsidP="00FE51AA">
      <w:pPr>
        <w:tabs>
          <w:tab w:val="left" w:pos="720"/>
          <w:tab w:val="left" w:pos="1440"/>
          <w:tab w:val="left" w:pos="2160"/>
          <w:tab w:val="left" w:pos="2880"/>
          <w:tab w:val="left" w:pos="3600"/>
          <w:tab w:val="left" w:pos="4320"/>
        </w:tabs>
        <w:rPr>
          <w:b/>
          <w:sz w:val="22"/>
          <w:szCs w:val="22"/>
        </w:rPr>
      </w:pPr>
    </w:p>
    <w:p w14:paraId="7C9611C8"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r w:rsidRPr="009A4891">
        <w:rPr>
          <w:sz w:val="22"/>
          <w:szCs w:val="22"/>
        </w:rPr>
        <w:tab/>
        <w:t>A.</w:t>
      </w:r>
      <w:r w:rsidRPr="009A4891">
        <w:rPr>
          <w:sz w:val="22"/>
          <w:szCs w:val="22"/>
        </w:rPr>
        <w:tab/>
      </w:r>
      <w:r w:rsidRPr="004622BE">
        <w:rPr>
          <w:b/>
          <w:sz w:val="22"/>
          <w:szCs w:val="22"/>
        </w:rPr>
        <w:t>Contract Costs</w:t>
      </w:r>
    </w:p>
    <w:p w14:paraId="2435238A"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p>
    <w:p w14:paraId="25A11E9B" w14:textId="77777777" w:rsidR="00213765" w:rsidRDefault="00545A31"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r>
      <w:r w:rsidRPr="009A4891">
        <w:rPr>
          <w:sz w:val="22"/>
          <w:szCs w:val="22"/>
        </w:rPr>
        <w:tab/>
      </w:r>
      <w:r w:rsidR="005F3AF0" w:rsidRPr="009A4891">
        <w:rPr>
          <w:sz w:val="22"/>
          <w:szCs w:val="22"/>
        </w:rPr>
        <w:t>I</w:t>
      </w:r>
      <w:r w:rsidR="003B166A" w:rsidRPr="009A4891">
        <w:rPr>
          <w:sz w:val="22"/>
          <w:szCs w:val="22"/>
        </w:rPr>
        <w:t>nvestor-owned transmission and distribution utilities shall recover in rates through full reconciliation</w:t>
      </w:r>
      <w:r w:rsidR="006641CC" w:rsidRPr="009A4891">
        <w:rPr>
          <w:sz w:val="22"/>
          <w:szCs w:val="22"/>
        </w:rPr>
        <w:t xml:space="preserve"> </w:t>
      </w:r>
      <w:r w:rsidR="00A75187" w:rsidRPr="009A4891">
        <w:rPr>
          <w:sz w:val="22"/>
          <w:szCs w:val="22"/>
        </w:rPr>
        <w:t xml:space="preserve">all costs paid for </w:t>
      </w:r>
      <w:r w:rsidR="003B166A" w:rsidRPr="009A4891">
        <w:rPr>
          <w:sz w:val="22"/>
          <w:szCs w:val="22"/>
        </w:rPr>
        <w:t>capacity resources</w:t>
      </w:r>
      <w:r w:rsidR="00F818C3" w:rsidRPr="009A4891">
        <w:rPr>
          <w:sz w:val="22"/>
          <w:szCs w:val="22"/>
        </w:rPr>
        <w:t>,</w:t>
      </w:r>
      <w:r w:rsidR="003138F3" w:rsidRPr="009A4891">
        <w:rPr>
          <w:sz w:val="22"/>
          <w:szCs w:val="22"/>
        </w:rPr>
        <w:t xml:space="preserve"> available </w:t>
      </w:r>
      <w:r w:rsidR="003B166A" w:rsidRPr="009A4891">
        <w:rPr>
          <w:sz w:val="22"/>
          <w:szCs w:val="22"/>
        </w:rPr>
        <w:t>energy</w:t>
      </w:r>
      <w:r w:rsidR="003138F3" w:rsidRPr="009A4891">
        <w:rPr>
          <w:sz w:val="22"/>
          <w:szCs w:val="22"/>
        </w:rPr>
        <w:t>, and renewable energy credits</w:t>
      </w:r>
      <w:r w:rsidR="003B166A" w:rsidRPr="009A4891">
        <w:rPr>
          <w:sz w:val="22"/>
          <w:szCs w:val="22"/>
        </w:rPr>
        <w:t xml:space="preserve"> contracted for under this Chapter </w:t>
      </w:r>
      <w:r w:rsidR="00A75187" w:rsidRPr="009A4891">
        <w:rPr>
          <w:sz w:val="22"/>
          <w:szCs w:val="22"/>
        </w:rPr>
        <w:t>net of any value realized from the disposition of the resources pursuant to section 7 of this Chapter.</w:t>
      </w:r>
      <w:r w:rsidR="00213765">
        <w:rPr>
          <w:sz w:val="22"/>
          <w:szCs w:val="22"/>
        </w:rPr>
        <w:t xml:space="preserve"> </w:t>
      </w:r>
    </w:p>
    <w:p w14:paraId="311FE000" w14:textId="77777777" w:rsidR="00A75187" w:rsidRPr="009A4891" w:rsidRDefault="00A75187" w:rsidP="00FE51AA">
      <w:pPr>
        <w:tabs>
          <w:tab w:val="left" w:pos="720"/>
          <w:tab w:val="left" w:pos="1440"/>
          <w:tab w:val="left" w:pos="2160"/>
          <w:tab w:val="left" w:pos="2880"/>
          <w:tab w:val="left" w:pos="3600"/>
          <w:tab w:val="left" w:pos="4320"/>
        </w:tabs>
        <w:rPr>
          <w:sz w:val="22"/>
          <w:szCs w:val="22"/>
        </w:rPr>
      </w:pPr>
    </w:p>
    <w:p w14:paraId="2EE1229D"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r w:rsidRPr="009A4891">
        <w:rPr>
          <w:sz w:val="22"/>
          <w:szCs w:val="22"/>
        </w:rPr>
        <w:tab/>
        <w:t>B.</w:t>
      </w:r>
      <w:r w:rsidRPr="009A4891">
        <w:rPr>
          <w:sz w:val="22"/>
          <w:szCs w:val="22"/>
        </w:rPr>
        <w:tab/>
      </w:r>
      <w:r w:rsidRPr="004622BE">
        <w:rPr>
          <w:b/>
          <w:sz w:val="22"/>
          <w:szCs w:val="22"/>
        </w:rPr>
        <w:t>Administration Costs</w:t>
      </w:r>
    </w:p>
    <w:p w14:paraId="0DF9A6DF" w14:textId="77777777" w:rsidR="003B166A" w:rsidRPr="009A4891" w:rsidRDefault="003B166A" w:rsidP="00FE51AA">
      <w:pPr>
        <w:tabs>
          <w:tab w:val="left" w:pos="720"/>
          <w:tab w:val="left" w:pos="1440"/>
          <w:tab w:val="left" w:pos="2160"/>
          <w:tab w:val="left" w:pos="2880"/>
          <w:tab w:val="left" w:pos="3600"/>
          <w:tab w:val="left" w:pos="4320"/>
        </w:tabs>
        <w:rPr>
          <w:sz w:val="22"/>
          <w:szCs w:val="22"/>
        </w:rPr>
      </w:pPr>
    </w:p>
    <w:p w14:paraId="3D837794" w14:textId="77777777" w:rsidR="003B166A" w:rsidRPr="009A4891" w:rsidRDefault="00545A31"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r>
      <w:r w:rsidRPr="009A4891">
        <w:rPr>
          <w:sz w:val="22"/>
          <w:szCs w:val="22"/>
        </w:rPr>
        <w:tab/>
      </w:r>
      <w:r w:rsidR="005F3AF0" w:rsidRPr="009A4891">
        <w:rPr>
          <w:sz w:val="22"/>
          <w:szCs w:val="22"/>
        </w:rPr>
        <w:t>I</w:t>
      </w:r>
      <w:r w:rsidR="003B166A" w:rsidRPr="009A4891">
        <w:rPr>
          <w:sz w:val="22"/>
          <w:szCs w:val="22"/>
        </w:rPr>
        <w:t>nvestor-owned transmission and distribution utilities shall be allowed to defer and recover in rates all prudently incurred incremental costs associated with the administration of long-term contracts authorized pursuant to this Chapter.</w:t>
      </w:r>
    </w:p>
    <w:p w14:paraId="778F35F0" w14:textId="77777777" w:rsidR="00E76175" w:rsidRPr="009A4891" w:rsidRDefault="00E76175" w:rsidP="00FE51AA">
      <w:pPr>
        <w:tabs>
          <w:tab w:val="left" w:pos="720"/>
          <w:tab w:val="left" w:pos="1440"/>
          <w:tab w:val="left" w:pos="2160"/>
          <w:tab w:val="left" w:pos="2880"/>
          <w:tab w:val="left" w:pos="3600"/>
          <w:tab w:val="left" w:pos="4320"/>
        </w:tabs>
        <w:rPr>
          <w:sz w:val="22"/>
          <w:szCs w:val="22"/>
        </w:rPr>
      </w:pPr>
    </w:p>
    <w:p w14:paraId="4C153BD6" w14:textId="77777777" w:rsidR="00E76175" w:rsidRPr="009A4891" w:rsidRDefault="00E76175" w:rsidP="00FE51AA">
      <w:pPr>
        <w:tabs>
          <w:tab w:val="left" w:pos="720"/>
          <w:tab w:val="left" w:pos="1440"/>
          <w:tab w:val="left" w:pos="2160"/>
          <w:tab w:val="left" w:pos="2880"/>
          <w:tab w:val="left" w:pos="3600"/>
          <w:tab w:val="left" w:pos="4320"/>
        </w:tabs>
        <w:rPr>
          <w:sz w:val="22"/>
          <w:szCs w:val="22"/>
        </w:rPr>
      </w:pPr>
      <w:r w:rsidRPr="009A4891">
        <w:rPr>
          <w:sz w:val="22"/>
          <w:szCs w:val="22"/>
        </w:rPr>
        <w:tab/>
        <w:t>C.</w:t>
      </w:r>
      <w:r w:rsidRPr="009A4891">
        <w:rPr>
          <w:sz w:val="22"/>
          <w:szCs w:val="22"/>
        </w:rPr>
        <w:tab/>
      </w:r>
      <w:r w:rsidRPr="004622BE">
        <w:rPr>
          <w:b/>
          <w:sz w:val="22"/>
          <w:szCs w:val="22"/>
        </w:rPr>
        <w:t>Capital Costs</w:t>
      </w:r>
    </w:p>
    <w:p w14:paraId="65A56020" w14:textId="77777777" w:rsidR="00E76175" w:rsidRPr="009A4891" w:rsidRDefault="00E76175" w:rsidP="00FE51AA">
      <w:pPr>
        <w:tabs>
          <w:tab w:val="left" w:pos="720"/>
          <w:tab w:val="left" w:pos="1440"/>
          <w:tab w:val="left" w:pos="2160"/>
          <w:tab w:val="left" w:pos="2880"/>
          <w:tab w:val="left" w:pos="3600"/>
          <w:tab w:val="left" w:pos="4320"/>
        </w:tabs>
        <w:rPr>
          <w:sz w:val="22"/>
          <w:szCs w:val="22"/>
        </w:rPr>
      </w:pPr>
    </w:p>
    <w:p w14:paraId="14658E3C" w14:textId="77777777" w:rsidR="00E76175" w:rsidRPr="009A4891" w:rsidRDefault="00E76175"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r>
      <w:r w:rsidRPr="009A4891">
        <w:rPr>
          <w:sz w:val="22"/>
          <w:szCs w:val="22"/>
        </w:rPr>
        <w:tab/>
      </w:r>
      <w:r w:rsidR="005F3AF0" w:rsidRPr="009A4891">
        <w:rPr>
          <w:sz w:val="22"/>
          <w:szCs w:val="22"/>
        </w:rPr>
        <w:t>I</w:t>
      </w:r>
      <w:r w:rsidRPr="009A4891">
        <w:rPr>
          <w:sz w:val="22"/>
          <w:szCs w:val="22"/>
        </w:rPr>
        <w:t xml:space="preserve">nvestor-owned transmission and distribution utilities shall recover in rates any impacts </w:t>
      </w:r>
      <w:r w:rsidR="00AB53EB" w:rsidRPr="009A4891">
        <w:rPr>
          <w:sz w:val="22"/>
          <w:szCs w:val="22"/>
        </w:rPr>
        <w:t xml:space="preserve">on their costs of capital that result from long-term contracts </w:t>
      </w:r>
      <w:proofErr w:type="gramStart"/>
      <w:r w:rsidR="00AB53EB" w:rsidRPr="009A4891">
        <w:rPr>
          <w:sz w:val="22"/>
          <w:szCs w:val="22"/>
        </w:rPr>
        <w:t>entered into</w:t>
      </w:r>
      <w:proofErr w:type="gramEnd"/>
      <w:r w:rsidR="00AB53EB" w:rsidRPr="009A4891">
        <w:rPr>
          <w:sz w:val="22"/>
          <w:szCs w:val="22"/>
        </w:rPr>
        <w:t xml:space="preserve"> pursuant to this Chapter.</w:t>
      </w:r>
    </w:p>
    <w:p w14:paraId="170E48C6" w14:textId="77777777" w:rsidR="00AB53EB" w:rsidRDefault="00AB53EB" w:rsidP="00FE51AA">
      <w:pPr>
        <w:tabs>
          <w:tab w:val="left" w:pos="720"/>
          <w:tab w:val="left" w:pos="1440"/>
          <w:tab w:val="left" w:pos="2160"/>
          <w:tab w:val="left" w:pos="2880"/>
          <w:tab w:val="left" w:pos="3600"/>
          <w:tab w:val="left" w:pos="4320"/>
        </w:tabs>
        <w:rPr>
          <w:sz w:val="22"/>
          <w:szCs w:val="22"/>
        </w:rPr>
      </w:pPr>
    </w:p>
    <w:p w14:paraId="1A0A9785" w14:textId="77777777" w:rsidR="00FD68AB" w:rsidRPr="009A4891" w:rsidRDefault="00FD68AB" w:rsidP="00FE51AA">
      <w:pPr>
        <w:tabs>
          <w:tab w:val="left" w:pos="720"/>
          <w:tab w:val="left" w:pos="1440"/>
          <w:tab w:val="left" w:pos="2160"/>
          <w:tab w:val="left" w:pos="2880"/>
          <w:tab w:val="left" w:pos="3600"/>
          <w:tab w:val="left" w:pos="4320"/>
        </w:tabs>
        <w:rPr>
          <w:sz w:val="22"/>
          <w:szCs w:val="22"/>
        </w:rPr>
      </w:pPr>
    </w:p>
    <w:p w14:paraId="236376A6" w14:textId="77777777" w:rsidR="00213765" w:rsidRDefault="003B166A" w:rsidP="00FE51AA">
      <w:pPr>
        <w:tabs>
          <w:tab w:val="left" w:pos="720"/>
          <w:tab w:val="left" w:pos="1440"/>
          <w:tab w:val="left" w:pos="2160"/>
          <w:tab w:val="left" w:pos="2880"/>
          <w:tab w:val="left" w:pos="3600"/>
          <w:tab w:val="left" w:pos="4320"/>
        </w:tabs>
        <w:rPr>
          <w:b/>
          <w:sz w:val="22"/>
          <w:szCs w:val="22"/>
        </w:rPr>
      </w:pPr>
      <w:r w:rsidRPr="009A4891">
        <w:rPr>
          <w:b/>
          <w:sz w:val="22"/>
          <w:szCs w:val="22"/>
        </w:rPr>
        <w:t>§ 9</w:t>
      </w:r>
      <w:r w:rsidRPr="009A4891">
        <w:rPr>
          <w:b/>
          <w:sz w:val="22"/>
          <w:szCs w:val="22"/>
        </w:rPr>
        <w:tab/>
        <w:t xml:space="preserve">ELECTRIC RESOURCE ADEQUACY </w:t>
      </w:r>
      <w:r w:rsidR="007752D2" w:rsidRPr="009A4891">
        <w:rPr>
          <w:b/>
          <w:sz w:val="22"/>
          <w:szCs w:val="22"/>
        </w:rPr>
        <w:t xml:space="preserve">REPORT AND </w:t>
      </w:r>
      <w:r w:rsidRPr="009A4891">
        <w:rPr>
          <w:b/>
          <w:sz w:val="22"/>
          <w:szCs w:val="22"/>
        </w:rPr>
        <w:t>PLAN</w:t>
      </w:r>
    </w:p>
    <w:p w14:paraId="39CB9406" w14:textId="77777777" w:rsidR="007752D2" w:rsidRPr="009A4891" w:rsidRDefault="007752D2" w:rsidP="00FE51AA">
      <w:pPr>
        <w:tabs>
          <w:tab w:val="left" w:pos="720"/>
          <w:tab w:val="left" w:pos="1440"/>
          <w:tab w:val="left" w:pos="2160"/>
          <w:tab w:val="left" w:pos="2880"/>
          <w:tab w:val="left" w:pos="3600"/>
          <w:tab w:val="left" w:pos="4320"/>
        </w:tabs>
        <w:rPr>
          <w:sz w:val="22"/>
          <w:szCs w:val="22"/>
        </w:rPr>
      </w:pPr>
    </w:p>
    <w:p w14:paraId="51FA7C3A" w14:textId="77777777" w:rsidR="007752D2" w:rsidRPr="009A4891" w:rsidRDefault="007752D2" w:rsidP="00FE51AA">
      <w:pPr>
        <w:tabs>
          <w:tab w:val="left" w:pos="720"/>
          <w:tab w:val="left" w:pos="1440"/>
          <w:tab w:val="left" w:pos="2160"/>
          <w:tab w:val="left" w:pos="2880"/>
          <w:tab w:val="left" w:pos="3600"/>
          <w:tab w:val="left" w:pos="4320"/>
        </w:tabs>
        <w:ind w:left="720"/>
        <w:rPr>
          <w:sz w:val="22"/>
          <w:szCs w:val="22"/>
        </w:rPr>
      </w:pPr>
      <w:r w:rsidRPr="009A4891">
        <w:rPr>
          <w:sz w:val="22"/>
          <w:szCs w:val="22"/>
        </w:rPr>
        <w:t>A.</w:t>
      </w:r>
      <w:r w:rsidRPr="009A4891">
        <w:rPr>
          <w:sz w:val="22"/>
          <w:szCs w:val="22"/>
        </w:rPr>
        <w:tab/>
      </w:r>
      <w:r w:rsidRPr="004622BE">
        <w:rPr>
          <w:b/>
          <w:sz w:val="22"/>
          <w:szCs w:val="22"/>
        </w:rPr>
        <w:t>Report and Plan</w:t>
      </w:r>
    </w:p>
    <w:p w14:paraId="117C92F1" w14:textId="77777777" w:rsidR="007752D2" w:rsidRPr="009A4891" w:rsidRDefault="007752D2" w:rsidP="00FE51AA">
      <w:pPr>
        <w:tabs>
          <w:tab w:val="left" w:pos="720"/>
          <w:tab w:val="left" w:pos="1440"/>
          <w:tab w:val="left" w:pos="2160"/>
          <w:tab w:val="left" w:pos="2880"/>
          <w:tab w:val="left" w:pos="3600"/>
          <w:tab w:val="left" w:pos="4320"/>
        </w:tabs>
        <w:ind w:left="720"/>
        <w:rPr>
          <w:sz w:val="22"/>
          <w:szCs w:val="22"/>
        </w:rPr>
      </w:pPr>
    </w:p>
    <w:p w14:paraId="731DE12B" w14:textId="77777777" w:rsidR="00213765" w:rsidRDefault="007752D2" w:rsidP="00FE51AA">
      <w:pPr>
        <w:tabs>
          <w:tab w:val="left" w:pos="720"/>
          <w:tab w:val="left" w:pos="1440"/>
          <w:tab w:val="left" w:pos="2160"/>
          <w:tab w:val="left" w:pos="2880"/>
          <w:tab w:val="left" w:pos="3600"/>
          <w:tab w:val="left" w:pos="4320"/>
        </w:tabs>
        <w:ind w:left="1440" w:hanging="1440"/>
        <w:rPr>
          <w:sz w:val="22"/>
          <w:szCs w:val="22"/>
        </w:rPr>
      </w:pPr>
      <w:r w:rsidRPr="009A4891">
        <w:rPr>
          <w:sz w:val="22"/>
          <w:szCs w:val="22"/>
        </w:rPr>
        <w:tab/>
      </w:r>
      <w:r w:rsidRPr="009A4891">
        <w:rPr>
          <w:sz w:val="22"/>
          <w:szCs w:val="22"/>
        </w:rPr>
        <w:tab/>
        <w:t xml:space="preserve">The Commission </w:t>
      </w:r>
      <w:r w:rsidR="005F3AF0" w:rsidRPr="009A4891">
        <w:rPr>
          <w:sz w:val="22"/>
          <w:szCs w:val="22"/>
        </w:rPr>
        <w:t xml:space="preserve">may </w:t>
      </w:r>
      <w:r w:rsidRPr="009A4891">
        <w:rPr>
          <w:sz w:val="22"/>
          <w:szCs w:val="22"/>
        </w:rPr>
        <w:t>periodically prepare an Electric Resource Adequacy Report and Plan.</w:t>
      </w:r>
      <w:r w:rsidR="00213765">
        <w:rPr>
          <w:sz w:val="22"/>
          <w:szCs w:val="22"/>
        </w:rPr>
        <w:t xml:space="preserve"> </w:t>
      </w:r>
      <w:r w:rsidR="003138F3" w:rsidRPr="009A4891">
        <w:rPr>
          <w:sz w:val="22"/>
          <w:szCs w:val="22"/>
        </w:rPr>
        <w:t>The Commission shall prepare an Electric Resource Adequacy Report and Plan when it determines that such action would be necessary or useful in the solicitation and evaluation of long-term contracts under this Chapter.</w:t>
      </w:r>
      <w:r w:rsidR="00213765">
        <w:rPr>
          <w:sz w:val="22"/>
          <w:szCs w:val="22"/>
        </w:rPr>
        <w:t xml:space="preserve"> </w:t>
      </w:r>
      <w:proofErr w:type="gramStart"/>
      <w:r w:rsidR="00306923" w:rsidRPr="009A4891">
        <w:rPr>
          <w:sz w:val="22"/>
          <w:szCs w:val="22"/>
        </w:rPr>
        <w:t>In the event that</w:t>
      </w:r>
      <w:proofErr w:type="gramEnd"/>
      <w:r w:rsidR="00306923" w:rsidRPr="009A4891">
        <w:rPr>
          <w:sz w:val="22"/>
          <w:szCs w:val="22"/>
        </w:rPr>
        <w:t xml:space="preserve"> the Commission prepares an Electric Resource Adequacy Report and Plan, it shall submit the Report and Plan to the Joint Standing Committee on Utilities and Energy.</w:t>
      </w:r>
    </w:p>
    <w:p w14:paraId="5C54229C" w14:textId="77777777" w:rsidR="007752D2" w:rsidRPr="009A4891" w:rsidRDefault="007752D2" w:rsidP="00FE51AA">
      <w:pPr>
        <w:tabs>
          <w:tab w:val="left" w:pos="720"/>
          <w:tab w:val="left" w:pos="1440"/>
          <w:tab w:val="left" w:pos="2160"/>
          <w:tab w:val="left" w:pos="2880"/>
          <w:tab w:val="left" w:pos="3600"/>
          <w:tab w:val="left" w:pos="4320"/>
        </w:tabs>
        <w:rPr>
          <w:sz w:val="22"/>
          <w:szCs w:val="22"/>
        </w:rPr>
      </w:pPr>
    </w:p>
    <w:p w14:paraId="22C09B68" w14:textId="77777777" w:rsidR="00213765" w:rsidRPr="004622BE" w:rsidRDefault="00FD68AB" w:rsidP="00FE51AA">
      <w:pPr>
        <w:tabs>
          <w:tab w:val="left" w:pos="720"/>
          <w:tab w:val="left" w:pos="1440"/>
          <w:tab w:val="left" w:pos="2160"/>
          <w:tab w:val="left" w:pos="2880"/>
          <w:tab w:val="left" w:pos="3600"/>
          <w:tab w:val="left" w:pos="4320"/>
        </w:tabs>
        <w:ind w:left="720"/>
        <w:rPr>
          <w:b/>
          <w:sz w:val="22"/>
          <w:szCs w:val="22"/>
        </w:rPr>
      </w:pPr>
      <w:r>
        <w:rPr>
          <w:sz w:val="22"/>
          <w:szCs w:val="22"/>
        </w:rPr>
        <w:tab/>
      </w:r>
      <w:r w:rsidR="007752D2" w:rsidRPr="004622BE">
        <w:rPr>
          <w:b/>
          <w:sz w:val="22"/>
          <w:szCs w:val="22"/>
        </w:rPr>
        <w:t>Contents</w:t>
      </w:r>
    </w:p>
    <w:p w14:paraId="5216AB5D" w14:textId="77777777" w:rsidR="007752D2" w:rsidRPr="009A4891" w:rsidRDefault="007752D2" w:rsidP="00FE51AA">
      <w:pPr>
        <w:tabs>
          <w:tab w:val="left" w:pos="720"/>
          <w:tab w:val="left" w:pos="1440"/>
          <w:tab w:val="left" w:pos="2160"/>
          <w:tab w:val="left" w:pos="2880"/>
          <w:tab w:val="left" w:pos="3600"/>
          <w:tab w:val="left" w:pos="4320"/>
        </w:tabs>
        <w:rPr>
          <w:sz w:val="22"/>
          <w:szCs w:val="22"/>
        </w:rPr>
      </w:pPr>
    </w:p>
    <w:p w14:paraId="4AB8ECAC" w14:textId="77777777" w:rsidR="007752D2" w:rsidRPr="009A4891" w:rsidRDefault="007752D2" w:rsidP="00FE51AA">
      <w:pPr>
        <w:tabs>
          <w:tab w:val="left" w:pos="720"/>
          <w:tab w:val="left" w:pos="1440"/>
          <w:tab w:val="left" w:pos="2160"/>
          <w:tab w:val="left" w:pos="2880"/>
          <w:tab w:val="left" w:pos="3600"/>
          <w:tab w:val="left" w:pos="4320"/>
        </w:tabs>
        <w:ind w:left="720" w:firstLine="720"/>
        <w:rPr>
          <w:sz w:val="22"/>
          <w:szCs w:val="22"/>
        </w:rPr>
      </w:pPr>
      <w:r w:rsidRPr="009A4891">
        <w:rPr>
          <w:sz w:val="22"/>
          <w:szCs w:val="22"/>
        </w:rPr>
        <w:t xml:space="preserve">The Plan </w:t>
      </w:r>
      <w:r w:rsidR="00C93F11" w:rsidRPr="009A4891">
        <w:rPr>
          <w:sz w:val="22"/>
          <w:szCs w:val="22"/>
        </w:rPr>
        <w:t xml:space="preserve">may include, but not be limited to, </w:t>
      </w:r>
      <w:r w:rsidRPr="009A4891">
        <w:rPr>
          <w:sz w:val="22"/>
          <w:szCs w:val="22"/>
        </w:rPr>
        <w:t>the following information:</w:t>
      </w:r>
    </w:p>
    <w:p w14:paraId="335C4CD0" w14:textId="77777777" w:rsidR="007752D2" w:rsidRPr="009A4891" w:rsidRDefault="007752D2" w:rsidP="00FE51AA">
      <w:pPr>
        <w:tabs>
          <w:tab w:val="left" w:pos="720"/>
          <w:tab w:val="left" w:pos="1440"/>
          <w:tab w:val="left" w:pos="2160"/>
          <w:tab w:val="left" w:pos="2880"/>
          <w:tab w:val="left" w:pos="3600"/>
          <w:tab w:val="left" w:pos="4320"/>
        </w:tabs>
        <w:rPr>
          <w:sz w:val="22"/>
          <w:szCs w:val="22"/>
        </w:rPr>
      </w:pPr>
    </w:p>
    <w:p w14:paraId="76FBA897" w14:textId="77777777" w:rsidR="00213765" w:rsidRDefault="007752D2" w:rsidP="00FE51AA">
      <w:pPr>
        <w:pStyle w:val="BodyTextIndent"/>
        <w:tabs>
          <w:tab w:val="left" w:pos="720"/>
          <w:tab w:val="left" w:pos="1440"/>
          <w:tab w:val="left" w:pos="2160"/>
          <w:tab w:val="left" w:pos="2880"/>
          <w:tab w:val="left" w:pos="3600"/>
          <w:tab w:val="left" w:pos="4320"/>
        </w:tabs>
        <w:rPr>
          <w:rFonts w:ascii="Times New Roman" w:hAnsi="Times New Roman" w:cs="Times New Roman"/>
          <w:sz w:val="22"/>
          <w:szCs w:val="22"/>
        </w:rPr>
      </w:pPr>
      <w:r w:rsidRPr="009A4891">
        <w:rPr>
          <w:rFonts w:ascii="Times New Roman" w:hAnsi="Times New Roman" w:cs="Times New Roman"/>
          <w:sz w:val="22"/>
          <w:szCs w:val="22"/>
        </w:rPr>
        <w:t>1.</w:t>
      </w:r>
      <w:r w:rsidRPr="009A4891">
        <w:rPr>
          <w:rFonts w:ascii="Times New Roman" w:hAnsi="Times New Roman" w:cs="Times New Roman"/>
          <w:sz w:val="22"/>
          <w:szCs w:val="22"/>
        </w:rPr>
        <w:tab/>
        <w:t>an assessment of the adequacy of bulk level grid reliability;</w:t>
      </w:r>
    </w:p>
    <w:p w14:paraId="2F7FB1AD" w14:textId="77777777" w:rsidR="007752D2" w:rsidRPr="009A4891" w:rsidRDefault="007752D2" w:rsidP="00FE51AA">
      <w:pPr>
        <w:pStyle w:val="BodyTextIndent"/>
        <w:tabs>
          <w:tab w:val="left" w:pos="720"/>
          <w:tab w:val="left" w:pos="1440"/>
          <w:tab w:val="left" w:pos="2160"/>
          <w:tab w:val="left" w:pos="2880"/>
          <w:tab w:val="left" w:pos="3600"/>
          <w:tab w:val="left" w:pos="4320"/>
        </w:tabs>
        <w:rPr>
          <w:rFonts w:ascii="Times New Roman" w:hAnsi="Times New Roman" w:cs="Times New Roman"/>
          <w:sz w:val="22"/>
          <w:szCs w:val="22"/>
        </w:rPr>
      </w:pPr>
    </w:p>
    <w:p w14:paraId="50D00766" w14:textId="77777777" w:rsidR="007752D2" w:rsidRPr="009A4891" w:rsidRDefault="007752D2" w:rsidP="00FE51AA">
      <w:pPr>
        <w:pStyle w:val="BodyTextInden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A4891">
        <w:rPr>
          <w:rFonts w:ascii="Times New Roman" w:hAnsi="Times New Roman" w:cs="Times New Roman"/>
          <w:sz w:val="22"/>
          <w:szCs w:val="22"/>
        </w:rPr>
        <w:t>2.</w:t>
      </w:r>
      <w:r w:rsidRPr="009A4891">
        <w:rPr>
          <w:rFonts w:ascii="Times New Roman" w:hAnsi="Times New Roman" w:cs="Times New Roman"/>
          <w:sz w:val="22"/>
          <w:szCs w:val="22"/>
        </w:rPr>
        <w:tab/>
        <w:t>the amount, type and preferred location of capacity resources and transmission development necessary to ensure adequate bulk level grid reliability, minimize the cost of federal capacity requirements, or lower the cost of electricity for Maine consumers;</w:t>
      </w:r>
    </w:p>
    <w:p w14:paraId="57B8ADD1" w14:textId="77777777" w:rsidR="007752D2" w:rsidRPr="009A4891" w:rsidRDefault="007752D2" w:rsidP="00FE51AA">
      <w:pPr>
        <w:tabs>
          <w:tab w:val="left" w:pos="720"/>
          <w:tab w:val="left" w:pos="1440"/>
          <w:tab w:val="left" w:pos="2160"/>
          <w:tab w:val="left" w:pos="2880"/>
          <w:tab w:val="left" w:pos="3600"/>
          <w:tab w:val="left" w:pos="4320"/>
        </w:tabs>
        <w:ind w:left="2160" w:hanging="720"/>
        <w:rPr>
          <w:sz w:val="22"/>
          <w:szCs w:val="22"/>
        </w:rPr>
      </w:pPr>
    </w:p>
    <w:p w14:paraId="62F11BFE" w14:textId="77777777" w:rsidR="00213765" w:rsidRDefault="007752D2" w:rsidP="00FE51AA">
      <w:pPr>
        <w:pStyle w:val="BodyTextInden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A4891">
        <w:rPr>
          <w:rFonts w:ascii="Times New Roman" w:hAnsi="Times New Roman" w:cs="Times New Roman"/>
          <w:sz w:val="22"/>
          <w:szCs w:val="22"/>
        </w:rPr>
        <w:t>3.</w:t>
      </w:r>
      <w:r w:rsidRPr="009A4891">
        <w:rPr>
          <w:rFonts w:ascii="Times New Roman" w:hAnsi="Times New Roman" w:cs="Times New Roman"/>
          <w:sz w:val="22"/>
          <w:szCs w:val="22"/>
        </w:rPr>
        <w:tab/>
        <w:t>the identification of capacity resources whose continued operation is necessary to ensure adequate grid reliability, minimize the cost of federal capacity requirements, or lower the cost of electricity for Maine consumers;</w:t>
      </w:r>
    </w:p>
    <w:p w14:paraId="56CBBCC8" w14:textId="77777777" w:rsidR="007752D2" w:rsidRPr="009A4891" w:rsidRDefault="007752D2" w:rsidP="00FE51AA">
      <w:pPr>
        <w:pStyle w:val="BodyTextIndent"/>
        <w:tabs>
          <w:tab w:val="left" w:pos="720"/>
          <w:tab w:val="left" w:pos="1440"/>
          <w:tab w:val="left" w:pos="2160"/>
          <w:tab w:val="left" w:pos="2880"/>
          <w:tab w:val="left" w:pos="3600"/>
          <w:tab w:val="left" w:pos="4320"/>
        </w:tabs>
        <w:rPr>
          <w:rFonts w:ascii="Times New Roman" w:hAnsi="Times New Roman" w:cs="Times New Roman"/>
          <w:sz w:val="22"/>
          <w:szCs w:val="22"/>
        </w:rPr>
      </w:pPr>
    </w:p>
    <w:p w14:paraId="611638DE" w14:textId="77777777" w:rsidR="007752D2" w:rsidRPr="009A4891" w:rsidRDefault="007752D2" w:rsidP="00FE51AA">
      <w:pPr>
        <w:pStyle w:val="BodyTextInden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A4891">
        <w:rPr>
          <w:rFonts w:ascii="Times New Roman" w:hAnsi="Times New Roman" w:cs="Times New Roman"/>
          <w:sz w:val="22"/>
          <w:szCs w:val="22"/>
        </w:rPr>
        <w:t>4.</w:t>
      </w:r>
      <w:r w:rsidRPr="009A4891">
        <w:rPr>
          <w:rFonts w:ascii="Times New Roman" w:hAnsi="Times New Roman" w:cs="Times New Roman"/>
          <w:sz w:val="22"/>
          <w:szCs w:val="22"/>
        </w:rPr>
        <w:tab/>
        <w:t>Commission action to facilitate the development or maintain the operation of capacity resources and transmission necessary to ensure adequate grid reliability, minimize the cost of federal capacity requirements, or lower the cost of electricity for Maine consumers; and</w:t>
      </w:r>
    </w:p>
    <w:p w14:paraId="2C90924A" w14:textId="77777777" w:rsidR="007752D2" w:rsidRPr="009A4891" w:rsidRDefault="007752D2" w:rsidP="00FE51AA">
      <w:pPr>
        <w:pStyle w:val="BodyTextIndent"/>
        <w:tabs>
          <w:tab w:val="left" w:pos="720"/>
          <w:tab w:val="left" w:pos="1440"/>
          <w:tab w:val="left" w:pos="2160"/>
          <w:tab w:val="left" w:pos="2880"/>
          <w:tab w:val="left" w:pos="3600"/>
          <w:tab w:val="left" w:pos="4320"/>
        </w:tabs>
        <w:rPr>
          <w:rFonts w:ascii="Times New Roman" w:hAnsi="Times New Roman" w:cs="Times New Roman"/>
          <w:sz w:val="22"/>
          <w:szCs w:val="22"/>
        </w:rPr>
      </w:pPr>
    </w:p>
    <w:p w14:paraId="4148DB1A" w14:textId="77777777" w:rsidR="007752D2" w:rsidRPr="009A4891" w:rsidRDefault="007752D2" w:rsidP="00FE51AA">
      <w:pPr>
        <w:pStyle w:val="BodyTextIndent"/>
        <w:tabs>
          <w:tab w:val="left" w:pos="720"/>
          <w:tab w:val="left" w:pos="1440"/>
          <w:tab w:val="left" w:pos="2160"/>
          <w:tab w:val="left" w:pos="2880"/>
          <w:tab w:val="left" w:pos="3600"/>
          <w:tab w:val="left" w:pos="4320"/>
        </w:tabs>
        <w:rPr>
          <w:rFonts w:ascii="Times New Roman" w:hAnsi="Times New Roman" w:cs="Times New Roman"/>
          <w:sz w:val="22"/>
          <w:szCs w:val="22"/>
        </w:rPr>
      </w:pPr>
      <w:r w:rsidRPr="009A4891">
        <w:rPr>
          <w:rFonts w:ascii="Times New Roman" w:hAnsi="Times New Roman" w:cs="Times New Roman"/>
          <w:sz w:val="22"/>
          <w:szCs w:val="22"/>
        </w:rPr>
        <w:t>5.</w:t>
      </w:r>
      <w:r w:rsidRPr="009A4891">
        <w:rPr>
          <w:rFonts w:ascii="Times New Roman" w:hAnsi="Times New Roman" w:cs="Times New Roman"/>
          <w:sz w:val="22"/>
          <w:szCs w:val="22"/>
        </w:rPr>
        <w:tab/>
        <w:t>recommended legislation.</w:t>
      </w:r>
    </w:p>
    <w:p w14:paraId="230A5375" w14:textId="77777777" w:rsidR="007752D2" w:rsidRPr="009A4891" w:rsidRDefault="007752D2" w:rsidP="00FE51AA">
      <w:pPr>
        <w:pStyle w:val="BodyTextIndent"/>
        <w:tabs>
          <w:tab w:val="left" w:pos="720"/>
          <w:tab w:val="left" w:pos="1440"/>
          <w:tab w:val="left" w:pos="2160"/>
          <w:tab w:val="left" w:pos="2880"/>
          <w:tab w:val="left" w:pos="3600"/>
          <w:tab w:val="left" w:pos="4320"/>
        </w:tabs>
        <w:rPr>
          <w:rFonts w:ascii="Times New Roman" w:hAnsi="Times New Roman" w:cs="Times New Roman"/>
          <w:sz w:val="22"/>
          <w:szCs w:val="22"/>
        </w:rPr>
      </w:pPr>
    </w:p>
    <w:p w14:paraId="5E306F44" w14:textId="77777777" w:rsidR="007752D2" w:rsidRPr="004622BE" w:rsidRDefault="007752D2" w:rsidP="00FE51AA">
      <w:pPr>
        <w:pStyle w:val="BodyTextIndent"/>
        <w:numPr>
          <w:ilvl w:val="0"/>
          <w:numId w:val="1"/>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4622BE">
        <w:rPr>
          <w:rFonts w:ascii="Times New Roman" w:hAnsi="Times New Roman" w:cs="Times New Roman"/>
          <w:b/>
          <w:sz w:val="22"/>
          <w:szCs w:val="22"/>
        </w:rPr>
        <w:t>Plan Development</w:t>
      </w:r>
    </w:p>
    <w:p w14:paraId="032973A6" w14:textId="77777777" w:rsidR="007752D2" w:rsidRPr="009A4891" w:rsidRDefault="007752D2" w:rsidP="00FE51AA">
      <w:pPr>
        <w:pStyle w:val="BodyTextIndent"/>
        <w:tabs>
          <w:tab w:val="left" w:pos="720"/>
          <w:tab w:val="left" w:pos="1440"/>
          <w:tab w:val="left" w:pos="2160"/>
          <w:tab w:val="left" w:pos="2880"/>
          <w:tab w:val="left" w:pos="3600"/>
          <w:tab w:val="left" w:pos="4320"/>
        </w:tabs>
        <w:rPr>
          <w:rFonts w:ascii="Times New Roman" w:hAnsi="Times New Roman" w:cs="Times New Roman"/>
          <w:sz w:val="22"/>
          <w:szCs w:val="22"/>
        </w:rPr>
      </w:pPr>
    </w:p>
    <w:p w14:paraId="68466904" w14:textId="77777777" w:rsidR="007752D2" w:rsidRPr="009A4891" w:rsidRDefault="007752D2" w:rsidP="00FE51AA">
      <w:pPr>
        <w:pStyle w:val="BodyTextIndent"/>
        <w:tabs>
          <w:tab w:val="left" w:pos="720"/>
          <w:tab w:val="left" w:pos="1440"/>
          <w:tab w:val="left" w:pos="2160"/>
          <w:tab w:val="left" w:pos="2880"/>
          <w:tab w:val="left" w:pos="3600"/>
          <w:tab w:val="left" w:pos="4320"/>
        </w:tabs>
        <w:ind w:left="1440" w:firstLine="0"/>
        <w:rPr>
          <w:rFonts w:ascii="Times New Roman" w:hAnsi="Times New Roman" w:cs="Times New Roman"/>
          <w:sz w:val="22"/>
          <w:szCs w:val="22"/>
        </w:rPr>
      </w:pPr>
      <w:r w:rsidRPr="009A4891">
        <w:rPr>
          <w:rFonts w:ascii="Times New Roman" w:hAnsi="Times New Roman" w:cs="Times New Roman"/>
          <w:sz w:val="22"/>
          <w:szCs w:val="22"/>
        </w:rPr>
        <w:t>In developing the plan, the Commission</w:t>
      </w:r>
      <w:r w:rsidR="00213765">
        <w:rPr>
          <w:rFonts w:ascii="Times New Roman" w:hAnsi="Times New Roman" w:cs="Times New Roman"/>
          <w:sz w:val="22"/>
          <w:szCs w:val="22"/>
        </w:rPr>
        <w:t xml:space="preserve"> </w:t>
      </w:r>
      <w:r w:rsidR="00306923" w:rsidRPr="009A4891">
        <w:rPr>
          <w:rFonts w:ascii="Times New Roman" w:hAnsi="Times New Roman" w:cs="Times New Roman"/>
          <w:sz w:val="22"/>
          <w:szCs w:val="22"/>
        </w:rPr>
        <w:t xml:space="preserve">may </w:t>
      </w:r>
      <w:r w:rsidRPr="009A4891">
        <w:rPr>
          <w:rFonts w:ascii="Times New Roman" w:hAnsi="Times New Roman" w:cs="Times New Roman"/>
          <w:sz w:val="22"/>
          <w:szCs w:val="22"/>
        </w:rPr>
        <w:t>consider and, to the extent appropriate, incorporate the following:</w:t>
      </w:r>
    </w:p>
    <w:p w14:paraId="7037A3C2" w14:textId="77777777" w:rsidR="007752D2" w:rsidRPr="009A4891" w:rsidRDefault="007752D2" w:rsidP="00FE51AA">
      <w:pPr>
        <w:pStyle w:val="BodyTextIndent"/>
        <w:tabs>
          <w:tab w:val="left" w:pos="720"/>
          <w:tab w:val="left" w:pos="1440"/>
          <w:tab w:val="left" w:pos="2160"/>
          <w:tab w:val="left" w:pos="2880"/>
          <w:tab w:val="left" w:pos="3600"/>
          <w:tab w:val="left" w:pos="4320"/>
        </w:tabs>
        <w:ind w:left="1440" w:firstLine="0"/>
        <w:rPr>
          <w:rFonts w:ascii="Times New Roman" w:hAnsi="Times New Roman" w:cs="Times New Roman"/>
          <w:sz w:val="22"/>
          <w:szCs w:val="22"/>
        </w:rPr>
      </w:pPr>
    </w:p>
    <w:p w14:paraId="21922A23" w14:textId="77777777" w:rsidR="007752D2" w:rsidRPr="009A4891" w:rsidRDefault="007752D2" w:rsidP="00FE51AA">
      <w:pPr>
        <w:pStyle w:val="BodyTextInden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A4891">
        <w:rPr>
          <w:rFonts w:ascii="Times New Roman" w:hAnsi="Times New Roman" w:cs="Times New Roman"/>
          <w:sz w:val="22"/>
          <w:szCs w:val="22"/>
        </w:rPr>
        <w:t>1.</w:t>
      </w:r>
      <w:r w:rsidRPr="009A4891">
        <w:rPr>
          <w:rFonts w:ascii="Times New Roman" w:hAnsi="Times New Roman" w:cs="Times New Roman"/>
          <w:sz w:val="22"/>
          <w:szCs w:val="22"/>
        </w:rPr>
        <w:tab/>
        <w:t>existing forecasts of load and capacity requirement needs produced by the ISO-NE, the NMISA</w:t>
      </w:r>
      <w:r w:rsidR="0022122C" w:rsidRPr="009A4891">
        <w:rPr>
          <w:rFonts w:ascii="Times New Roman" w:hAnsi="Times New Roman" w:cs="Times New Roman"/>
          <w:sz w:val="22"/>
          <w:szCs w:val="22"/>
        </w:rPr>
        <w:t>, the NBSO</w:t>
      </w:r>
      <w:r w:rsidRPr="009A4891">
        <w:rPr>
          <w:rFonts w:ascii="Times New Roman" w:hAnsi="Times New Roman" w:cs="Times New Roman"/>
          <w:sz w:val="22"/>
          <w:szCs w:val="22"/>
        </w:rPr>
        <w:t xml:space="preserve"> and other applicable entities;</w:t>
      </w:r>
    </w:p>
    <w:p w14:paraId="7F67407A" w14:textId="77777777" w:rsidR="007752D2" w:rsidRPr="009A4891" w:rsidRDefault="007752D2" w:rsidP="00FE51AA">
      <w:pPr>
        <w:pStyle w:val="BodyTextInden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7217844" w14:textId="77777777" w:rsidR="007752D2" w:rsidRPr="009A4891" w:rsidRDefault="007752D2" w:rsidP="00FE51AA">
      <w:pPr>
        <w:pStyle w:val="BodyTextInden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A4891">
        <w:rPr>
          <w:rFonts w:ascii="Times New Roman" w:hAnsi="Times New Roman" w:cs="Times New Roman"/>
          <w:sz w:val="22"/>
          <w:szCs w:val="22"/>
        </w:rPr>
        <w:t>2.</w:t>
      </w:r>
      <w:r w:rsidRPr="009A4891">
        <w:rPr>
          <w:rFonts w:ascii="Times New Roman" w:hAnsi="Times New Roman" w:cs="Times New Roman"/>
          <w:sz w:val="22"/>
          <w:szCs w:val="22"/>
        </w:rPr>
        <w:tab/>
        <w:t>forecasts by transmission and distribution utilities of peak demands and load growth; and</w:t>
      </w:r>
    </w:p>
    <w:p w14:paraId="1A0F8A91" w14:textId="77777777" w:rsidR="007752D2" w:rsidRPr="009A4891" w:rsidRDefault="007752D2" w:rsidP="00FE51AA">
      <w:pPr>
        <w:pStyle w:val="BodyTextInden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143A98D" w14:textId="77777777" w:rsidR="007752D2" w:rsidRPr="009A4891" w:rsidRDefault="007752D2" w:rsidP="00FE51AA">
      <w:pPr>
        <w:pStyle w:val="BodyTextInden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A4891">
        <w:rPr>
          <w:rFonts w:ascii="Times New Roman" w:hAnsi="Times New Roman" w:cs="Times New Roman"/>
          <w:sz w:val="22"/>
          <w:szCs w:val="22"/>
        </w:rPr>
        <w:t>3.</w:t>
      </w:r>
      <w:r w:rsidRPr="009A4891">
        <w:rPr>
          <w:rFonts w:ascii="Times New Roman" w:hAnsi="Times New Roman" w:cs="Times New Roman"/>
          <w:sz w:val="22"/>
          <w:szCs w:val="22"/>
        </w:rPr>
        <w:tab/>
        <w:t>reports from transmission and distribution utilities on bulk level grid reliability within their service territories and the need for the development of new resources.</w:t>
      </w:r>
    </w:p>
    <w:p w14:paraId="7BCC6DFF" w14:textId="77777777" w:rsidR="007752D2" w:rsidRPr="009A4891" w:rsidRDefault="007752D2" w:rsidP="00FE51AA">
      <w:pPr>
        <w:pStyle w:val="BodyTextIndent"/>
        <w:tabs>
          <w:tab w:val="left" w:pos="720"/>
          <w:tab w:val="left" w:pos="1440"/>
          <w:tab w:val="left" w:pos="2160"/>
          <w:tab w:val="left" w:pos="2880"/>
          <w:tab w:val="left" w:pos="3600"/>
          <w:tab w:val="left" w:pos="4320"/>
        </w:tabs>
        <w:ind w:left="1440" w:firstLine="0"/>
        <w:rPr>
          <w:rFonts w:ascii="Times New Roman" w:hAnsi="Times New Roman" w:cs="Times New Roman"/>
          <w:sz w:val="22"/>
          <w:szCs w:val="22"/>
        </w:rPr>
      </w:pPr>
    </w:p>
    <w:p w14:paraId="6CA4BF6D" w14:textId="77777777" w:rsidR="007752D2" w:rsidRPr="004622BE" w:rsidRDefault="007752D2" w:rsidP="00FE51AA">
      <w:pPr>
        <w:pStyle w:val="BodyTextIndent"/>
        <w:numPr>
          <w:ilvl w:val="0"/>
          <w:numId w:val="1"/>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4622BE">
        <w:rPr>
          <w:rFonts w:ascii="Times New Roman" w:hAnsi="Times New Roman" w:cs="Times New Roman"/>
          <w:b/>
          <w:sz w:val="22"/>
          <w:szCs w:val="22"/>
        </w:rPr>
        <w:t>Public Participation</w:t>
      </w:r>
    </w:p>
    <w:p w14:paraId="0750B91A" w14:textId="77777777" w:rsidR="007752D2" w:rsidRPr="009A4891" w:rsidRDefault="007752D2" w:rsidP="00FE51AA">
      <w:pPr>
        <w:pStyle w:val="BodyTextIndent"/>
        <w:tabs>
          <w:tab w:val="left" w:pos="720"/>
          <w:tab w:val="left" w:pos="1440"/>
          <w:tab w:val="left" w:pos="2160"/>
          <w:tab w:val="left" w:pos="2880"/>
          <w:tab w:val="left" w:pos="3600"/>
          <w:tab w:val="left" w:pos="4320"/>
        </w:tabs>
        <w:ind w:left="1440" w:firstLine="0"/>
        <w:rPr>
          <w:rFonts w:ascii="Times New Roman" w:hAnsi="Times New Roman" w:cs="Times New Roman"/>
          <w:sz w:val="22"/>
          <w:szCs w:val="22"/>
        </w:rPr>
      </w:pPr>
    </w:p>
    <w:p w14:paraId="3ED9E1B4" w14:textId="77777777" w:rsidR="007752D2" w:rsidRPr="009A4891" w:rsidRDefault="007752D2" w:rsidP="00FE51AA">
      <w:pPr>
        <w:pStyle w:val="BodyTextIndent"/>
        <w:tabs>
          <w:tab w:val="left" w:pos="720"/>
          <w:tab w:val="left" w:pos="1440"/>
          <w:tab w:val="left" w:pos="2160"/>
          <w:tab w:val="left" w:pos="2880"/>
          <w:tab w:val="left" w:pos="3600"/>
          <w:tab w:val="left" w:pos="4320"/>
        </w:tabs>
        <w:ind w:left="1440" w:firstLine="0"/>
        <w:rPr>
          <w:rFonts w:ascii="Times New Roman" w:hAnsi="Times New Roman" w:cs="Times New Roman"/>
          <w:sz w:val="22"/>
          <w:szCs w:val="22"/>
        </w:rPr>
      </w:pPr>
      <w:r w:rsidRPr="009A4891">
        <w:rPr>
          <w:rFonts w:ascii="Times New Roman" w:hAnsi="Times New Roman" w:cs="Times New Roman"/>
          <w:sz w:val="22"/>
          <w:szCs w:val="22"/>
        </w:rPr>
        <w:t>The Commission shall seek comment from interested persons in developing the Report and Plan.</w:t>
      </w:r>
    </w:p>
    <w:p w14:paraId="47B48644" w14:textId="77777777" w:rsidR="007752D2" w:rsidRPr="009A4891" w:rsidRDefault="007752D2" w:rsidP="00FE51AA">
      <w:pPr>
        <w:pStyle w:val="BodyTextIndent"/>
        <w:tabs>
          <w:tab w:val="left" w:pos="720"/>
          <w:tab w:val="left" w:pos="1440"/>
          <w:tab w:val="left" w:pos="2160"/>
          <w:tab w:val="left" w:pos="2880"/>
          <w:tab w:val="left" w:pos="3600"/>
          <w:tab w:val="left" w:pos="4320"/>
        </w:tabs>
        <w:rPr>
          <w:rFonts w:ascii="Times New Roman" w:hAnsi="Times New Roman" w:cs="Times New Roman"/>
          <w:sz w:val="22"/>
          <w:szCs w:val="22"/>
        </w:rPr>
      </w:pPr>
    </w:p>
    <w:p w14:paraId="738FAA4E" w14:textId="77777777" w:rsidR="007752D2" w:rsidRPr="004622BE" w:rsidRDefault="007752D2" w:rsidP="00FE51AA">
      <w:pPr>
        <w:pStyle w:val="BodyTextIndent"/>
        <w:numPr>
          <w:ilvl w:val="0"/>
          <w:numId w:val="1"/>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4622BE">
        <w:rPr>
          <w:rFonts w:ascii="Times New Roman" w:hAnsi="Times New Roman" w:cs="Times New Roman"/>
          <w:b/>
          <w:sz w:val="22"/>
          <w:szCs w:val="22"/>
        </w:rPr>
        <w:t>Plan Implementation</w:t>
      </w:r>
    </w:p>
    <w:p w14:paraId="698556BD" w14:textId="77777777" w:rsidR="007752D2" w:rsidRPr="009A4891" w:rsidRDefault="007752D2" w:rsidP="00FE51AA">
      <w:pPr>
        <w:pStyle w:val="BodyTextIndent"/>
        <w:tabs>
          <w:tab w:val="left" w:pos="720"/>
          <w:tab w:val="left" w:pos="1440"/>
          <w:tab w:val="left" w:pos="2160"/>
          <w:tab w:val="left" w:pos="2880"/>
          <w:tab w:val="left" w:pos="3600"/>
          <w:tab w:val="left" w:pos="4320"/>
        </w:tabs>
        <w:rPr>
          <w:rFonts w:ascii="Times New Roman" w:hAnsi="Times New Roman" w:cs="Times New Roman"/>
          <w:sz w:val="22"/>
          <w:szCs w:val="22"/>
        </w:rPr>
      </w:pPr>
    </w:p>
    <w:p w14:paraId="3B5D79C9" w14:textId="77777777" w:rsidR="007752D2" w:rsidRPr="009A4891" w:rsidRDefault="007752D2" w:rsidP="00FE51AA">
      <w:pPr>
        <w:pStyle w:val="BodyTextIndent"/>
        <w:tabs>
          <w:tab w:val="left" w:pos="720"/>
          <w:tab w:val="left" w:pos="1440"/>
          <w:tab w:val="left" w:pos="2160"/>
          <w:tab w:val="left" w:pos="2880"/>
          <w:tab w:val="left" w:pos="3600"/>
          <w:tab w:val="left" w:pos="4320"/>
        </w:tabs>
        <w:ind w:left="1440" w:firstLine="0"/>
        <w:rPr>
          <w:rFonts w:ascii="Times New Roman" w:hAnsi="Times New Roman" w:cs="Times New Roman"/>
          <w:sz w:val="22"/>
          <w:szCs w:val="22"/>
        </w:rPr>
      </w:pPr>
      <w:r w:rsidRPr="009A4891">
        <w:rPr>
          <w:rFonts w:ascii="Times New Roman" w:hAnsi="Times New Roman" w:cs="Times New Roman"/>
          <w:sz w:val="22"/>
          <w:szCs w:val="22"/>
        </w:rPr>
        <w:t>The Commission shall implement the Plan by taking the following actions, as appropriate:</w:t>
      </w:r>
    </w:p>
    <w:p w14:paraId="0C15E7CB" w14:textId="77777777" w:rsidR="00F818C3" w:rsidRPr="009A4891" w:rsidRDefault="00F818C3" w:rsidP="00FE51AA">
      <w:pPr>
        <w:pStyle w:val="BodyTextIndent"/>
        <w:tabs>
          <w:tab w:val="left" w:pos="720"/>
          <w:tab w:val="left" w:pos="1440"/>
          <w:tab w:val="left" w:pos="2160"/>
          <w:tab w:val="left" w:pos="2880"/>
          <w:tab w:val="left" w:pos="3600"/>
          <w:tab w:val="left" w:pos="4320"/>
        </w:tabs>
        <w:rPr>
          <w:rFonts w:ascii="Times New Roman" w:hAnsi="Times New Roman" w:cs="Times New Roman"/>
          <w:sz w:val="22"/>
          <w:szCs w:val="22"/>
        </w:rPr>
      </w:pPr>
    </w:p>
    <w:p w14:paraId="3F6A0D12" w14:textId="77777777" w:rsidR="007752D2" w:rsidRPr="009A4891" w:rsidRDefault="007752D2" w:rsidP="00FE51AA">
      <w:pPr>
        <w:pStyle w:val="BodyTextInden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A4891">
        <w:rPr>
          <w:rFonts w:ascii="Times New Roman" w:hAnsi="Times New Roman" w:cs="Times New Roman"/>
          <w:sz w:val="22"/>
          <w:szCs w:val="22"/>
        </w:rPr>
        <w:t>1.</w:t>
      </w:r>
      <w:r w:rsidRPr="009A4891">
        <w:rPr>
          <w:rFonts w:ascii="Times New Roman" w:hAnsi="Times New Roman" w:cs="Times New Roman"/>
          <w:sz w:val="22"/>
          <w:szCs w:val="22"/>
        </w:rPr>
        <w:tab/>
        <w:t>authorize long-term contracts for capacity resources pursuant to the provisions of this Chapter;</w:t>
      </w:r>
    </w:p>
    <w:p w14:paraId="62843976" w14:textId="77777777" w:rsidR="007752D2" w:rsidRPr="009A4891" w:rsidRDefault="007752D2" w:rsidP="00FE51AA">
      <w:pPr>
        <w:pStyle w:val="BodyTextInden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59D607A" w14:textId="77777777" w:rsidR="007752D2" w:rsidRPr="009A4891" w:rsidRDefault="007752D2" w:rsidP="00FE51AA">
      <w:pPr>
        <w:pStyle w:val="BodyTextInden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A4891">
        <w:rPr>
          <w:rFonts w:ascii="Times New Roman" w:hAnsi="Times New Roman" w:cs="Times New Roman"/>
          <w:sz w:val="22"/>
          <w:szCs w:val="22"/>
        </w:rPr>
        <w:t>2.</w:t>
      </w:r>
      <w:r w:rsidRPr="009A4891">
        <w:rPr>
          <w:rFonts w:ascii="Times New Roman" w:hAnsi="Times New Roman" w:cs="Times New Roman"/>
          <w:sz w:val="22"/>
          <w:szCs w:val="22"/>
        </w:rPr>
        <w:tab/>
        <w:t>order transmission and distribution utilities to develop or facilitate the development of capacity resources or transmission;</w:t>
      </w:r>
    </w:p>
    <w:p w14:paraId="018ADE6C" w14:textId="77777777" w:rsidR="007752D2" w:rsidRPr="009A4891" w:rsidRDefault="007752D2" w:rsidP="00FE51AA">
      <w:pPr>
        <w:pStyle w:val="BodyTextInden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7838E41" w14:textId="77777777" w:rsidR="007752D2" w:rsidRPr="009A4891" w:rsidRDefault="007752D2" w:rsidP="00FE51AA">
      <w:pPr>
        <w:pStyle w:val="BodyTextInden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A4891">
        <w:rPr>
          <w:rFonts w:ascii="Times New Roman" w:hAnsi="Times New Roman" w:cs="Times New Roman"/>
          <w:sz w:val="22"/>
          <w:szCs w:val="22"/>
        </w:rPr>
        <w:t>3.</w:t>
      </w:r>
      <w:r w:rsidRPr="009A4891">
        <w:rPr>
          <w:rFonts w:ascii="Times New Roman" w:hAnsi="Times New Roman" w:cs="Times New Roman"/>
          <w:sz w:val="22"/>
          <w:szCs w:val="22"/>
        </w:rPr>
        <w:tab/>
        <w:t>participate in proceedings of other agencies as a resource for information on the need for capacity resources or transmission; and</w:t>
      </w:r>
    </w:p>
    <w:p w14:paraId="1CF53639" w14:textId="77777777" w:rsidR="007752D2" w:rsidRPr="009A4891" w:rsidRDefault="007752D2" w:rsidP="00FE51AA">
      <w:pPr>
        <w:pStyle w:val="BodyTextInden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62DE926" w14:textId="77777777" w:rsidR="007752D2" w:rsidRPr="009A4891" w:rsidRDefault="007752D2" w:rsidP="00FE51AA">
      <w:pPr>
        <w:pStyle w:val="BodyTextInden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A4891">
        <w:rPr>
          <w:rFonts w:ascii="Times New Roman" w:hAnsi="Times New Roman" w:cs="Times New Roman"/>
          <w:sz w:val="22"/>
          <w:szCs w:val="22"/>
        </w:rPr>
        <w:t>4.</w:t>
      </w:r>
      <w:r w:rsidRPr="009A4891">
        <w:rPr>
          <w:rFonts w:ascii="Times New Roman" w:hAnsi="Times New Roman" w:cs="Times New Roman"/>
          <w:sz w:val="22"/>
          <w:szCs w:val="22"/>
        </w:rPr>
        <w:tab/>
        <w:t xml:space="preserve">advocate in the processes or proceedings of the FERC, ISO-NE, NEPOOL, NMISA, </w:t>
      </w:r>
      <w:r w:rsidR="001553D2" w:rsidRPr="009A4891">
        <w:rPr>
          <w:rFonts w:ascii="Times New Roman" w:hAnsi="Times New Roman" w:cs="Times New Roman"/>
          <w:sz w:val="22"/>
          <w:szCs w:val="22"/>
        </w:rPr>
        <w:t xml:space="preserve">NBSO, </w:t>
      </w:r>
      <w:r w:rsidRPr="009A4891">
        <w:rPr>
          <w:rFonts w:ascii="Times New Roman" w:hAnsi="Times New Roman" w:cs="Times New Roman"/>
          <w:sz w:val="22"/>
          <w:szCs w:val="22"/>
        </w:rPr>
        <w:t>NERC, NPCC or other entities that relate to or that may have an impact on grid reliability in Maine or the cost of federal capacity requirements for Maine consumers.</w:t>
      </w:r>
    </w:p>
    <w:p w14:paraId="2A561260" w14:textId="77777777" w:rsidR="00213765" w:rsidRDefault="00213765" w:rsidP="00FE51AA">
      <w:pPr>
        <w:pStyle w:val="BodyTextIndent"/>
        <w:tabs>
          <w:tab w:val="left" w:pos="720"/>
          <w:tab w:val="left" w:pos="1440"/>
          <w:tab w:val="left" w:pos="2160"/>
          <w:tab w:val="left" w:pos="2880"/>
          <w:tab w:val="left" w:pos="3600"/>
          <w:tab w:val="left" w:pos="4320"/>
        </w:tabs>
        <w:rPr>
          <w:rFonts w:ascii="Times New Roman" w:hAnsi="Times New Roman" w:cs="Times New Roman"/>
          <w:sz w:val="22"/>
          <w:szCs w:val="22"/>
        </w:rPr>
      </w:pPr>
    </w:p>
    <w:p w14:paraId="430BAFDC" w14:textId="77777777" w:rsidR="007752D2" w:rsidRPr="004622BE" w:rsidRDefault="007752D2" w:rsidP="00FE51AA">
      <w:pPr>
        <w:pStyle w:val="BodyTextIndent"/>
        <w:keepNext/>
        <w:keepLines/>
        <w:numPr>
          <w:ilvl w:val="0"/>
          <w:numId w:val="1"/>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4622BE">
        <w:rPr>
          <w:rFonts w:ascii="Times New Roman" w:hAnsi="Times New Roman" w:cs="Times New Roman"/>
          <w:b/>
          <w:sz w:val="22"/>
          <w:szCs w:val="22"/>
        </w:rPr>
        <w:lastRenderedPageBreak/>
        <w:t>Utility Reports</w:t>
      </w:r>
    </w:p>
    <w:p w14:paraId="32667399" w14:textId="77777777" w:rsidR="007752D2" w:rsidRPr="009A4891" w:rsidRDefault="007752D2" w:rsidP="00FE51AA">
      <w:pPr>
        <w:pStyle w:val="BodyTextInden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1F6D84E8" w14:textId="77777777" w:rsidR="00FD68AB" w:rsidRDefault="007752D2" w:rsidP="00FE51AA">
      <w:pPr>
        <w:keepNext/>
        <w:keepLines/>
        <w:tabs>
          <w:tab w:val="left" w:pos="720"/>
          <w:tab w:val="left" w:pos="1440"/>
          <w:tab w:val="left" w:pos="2160"/>
          <w:tab w:val="left" w:pos="2880"/>
          <w:tab w:val="left" w:pos="3600"/>
          <w:tab w:val="left" w:pos="4320"/>
        </w:tabs>
        <w:ind w:left="1440" w:hanging="1440"/>
        <w:rPr>
          <w:sz w:val="22"/>
          <w:szCs w:val="22"/>
        </w:rPr>
      </w:pPr>
      <w:r w:rsidRPr="009A4891">
        <w:rPr>
          <w:sz w:val="22"/>
          <w:szCs w:val="22"/>
        </w:rPr>
        <w:tab/>
      </w:r>
      <w:r w:rsidRPr="009A4891">
        <w:rPr>
          <w:sz w:val="22"/>
          <w:szCs w:val="22"/>
        </w:rPr>
        <w:tab/>
      </w:r>
      <w:proofErr w:type="gramStart"/>
      <w:r w:rsidR="006A0190" w:rsidRPr="009A4891">
        <w:rPr>
          <w:sz w:val="22"/>
          <w:szCs w:val="22"/>
        </w:rPr>
        <w:t>In the event that</w:t>
      </w:r>
      <w:proofErr w:type="gramEnd"/>
      <w:r w:rsidR="006A0190" w:rsidRPr="009A4891">
        <w:rPr>
          <w:sz w:val="22"/>
          <w:szCs w:val="22"/>
        </w:rPr>
        <w:t xml:space="preserve"> the Commission decides to prepare an Electric Resource Adequacy report and Plan pursuant to the is Section, it may</w:t>
      </w:r>
      <w:r w:rsidR="00213765">
        <w:rPr>
          <w:sz w:val="22"/>
          <w:szCs w:val="22"/>
        </w:rPr>
        <w:t xml:space="preserve"> </w:t>
      </w:r>
      <w:r w:rsidRPr="009A4891">
        <w:rPr>
          <w:sz w:val="22"/>
          <w:szCs w:val="22"/>
        </w:rPr>
        <w:t>require investor-owned transmission and distribution utilities to file service territory bulk level grid reliability reports no less frequently then every two years.</w:t>
      </w:r>
      <w:r w:rsidR="00213765">
        <w:rPr>
          <w:sz w:val="22"/>
          <w:szCs w:val="22"/>
        </w:rPr>
        <w:t xml:space="preserve"> </w:t>
      </w:r>
      <w:r w:rsidRPr="009A4891">
        <w:rPr>
          <w:sz w:val="22"/>
          <w:szCs w:val="22"/>
        </w:rPr>
        <w:t xml:space="preserve">The grid reliability report </w:t>
      </w:r>
      <w:r w:rsidR="006A0190" w:rsidRPr="009A4891">
        <w:rPr>
          <w:sz w:val="22"/>
          <w:szCs w:val="22"/>
        </w:rPr>
        <w:t>may</w:t>
      </w:r>
      <w:r w:rsidRPr="009A4891">
        <w:rPr>
          <w:sz w:val="22"/>
          <w:szCs w:val="22"/>
        </w:rPr>
        <w:t xml:space="preserve"> include an assessment of resource adequacy and grid reliability within the utility’s service territory, an evaluation of whether the current system meets established grid reliability criteria or objectives, an analysis of whether established grid reliability criteria or objectives are likely to be met over the following </w:t>
      </w:r>
      <w:proofErr w:type="gramStart"/>
      <w:r w:rsidRPr="009A4891">
        <w:rPr>
          <w:sz w:val="22"/>
          <w:szCs w:val="22"/>
        </w:rPr>
        <w:t>five year</w:t>
      </w:r>
      <w:proofErr w:type="gramEnd"/>
      <w:r w:rsidRPr="009A4891">
        <w:rPr>
          <w:sz w:val="22"/>
          <w:szCs w:val="22"/>
        </w:rPr>
        <w:t xml:space="preserve"> period, and a discussion of the costs and benefits of viable alternatives to address any identified grid reliability need.</w:t>
      </w:r>
    </w:p>
    <w:p w14:paraId="47908755" w14:textId="77777777" w:rsidR="00213765" w:rsidRDefault="00213765" w:rsidP="00FE51AA">
      <w:pPr>
        <w:keepNext/>
        <w:keepLines/>
        <w:tabs>
          <w:tab w:val="left" w:pos="720"/>
          <w:tab w:val="left" w:pos="1440"/>
          <w:tab w:val="left" w:pos="2160"/>
          <w:tab w:val="left" w:pos="2880"/>
          <w:tab w:val="left" w:pos="3600"/>
          <w:tab w:val="left" w:pos="4320"/>
        </w:tabs>
        <w:ind w:left="1440" w:hanging="1440"/>
        <w:rPr>
          <w:sz w:val="22"/>
          <w:szCs w:val="22"/>
        </w:rPr>
      </w:pPr>
    </w:p>
    <w:p w14:paraId="0EA4938F" w14:textId="77777777" w:rsidR="007752D2" w:rsidRPr="009A4891" w:rsidRDefault="007752D2" w:rsidP="00FE51AA">
      <w:pPr>
        <w:tabs>
          <w:tab w:val="left" w:pos="720"/>
          <w:tab w:val="left" w:pos="1440"/>
          <w:tab w:val="left" w:pos="2160"/>
          <w:tab w:val="left" w:pos="2880"/>
          <w:tab w:val="left" w:pos="3600"/>
          <w:tab w:val="left" w:pos="4320"/>
        </w:tabs>
        <w:rPr>
          <w:sz w:val="22"/>
          <w:szCs w:val="22"/>
        </w:rPr>
      </w:pPr>
    </w:p>
    <w:p w14:paraId="5ABD99F5" w14:textId="77777777" w:rsidR="00E32CE2" w:rsidRPr="009A4891" w:rsidRDefault="00E32CE2" w:rsidP="00FE51AA">
      <w:pPr>
        <w:tabs>
          <w:tab w:val="left" w:pos="720"/>
          <w:tab w:val="left" w:pos="1440"/>
          <w:tab w:val="left" w:pos="2160"/>
          <w:tab w:val="left" w:pos="2880"/>
          <w:tab w:val="left" w:pos="3600"/>
          <w:tab w:val="left" w:pos="4320"/>
        </w:tabs>
        <w:rPr>
          <w:b/>
          <w:sz w:val="22"/>
          <w:szCs w:val="22"/>
        </w:rPr>
      </w:pPr>
      <w:r w:rsidRPr="009A4891">
        <w:rPr>
          <w:b/>
          <w:sz w:val="22"/>
          <w:szCs w:val="22"/>
        </w:rPr>
        <w:t>§</w:t>
      </w:r>
      <w:r w:rsidR="004335DD" w:rsidRPr="009A4891">
        <w:rPr>
          <w:b/>
          <w:sz w:val="22"/>
          <w:szCs w:val="22"/>
        </w:rPr>
        <w:t xml:space="preserve"> </w:t>
      </w:r>
      <w:r w:rsidRPr="009A4891">
        <w:rPr>
          <w:b/>
          <w:sz w:val="22"/>
          <w:szCs w:val="22"/>
        </w:rPr>
        <w:t>10</w:t>
      </w:r>
      <w:r w:rsidRPr="009A4891">
        <w:rPr>
          <w:b/>
          <w:sz w:val="22"/>
          <w:szCs w:val="22"/>
        </w:rPr>
        <w:tab/>
      </w:r>
      <w:r w:rsidR="006D3142" w:rsidRPr="009A4891">
        <w:rPr>
          <w:b/>
          <w:sz w:val="22"/>
          <w:szCs w:val="22"/>
        </w:rPr>
        <w:t>WAIVER OR EXEMPTION</w:t>
      </w:r>
    </w:p>
    <w:p w14:paraId="36C83102" w14:textId="77777777" w:rsidR="006D3142" w:rsidRPr="009A4891" w:rsidRDefault="006D3142" w:rsidP="00FE51AA">
      <w:pPr>
        <w:tabs>
          <w:tab w:val="left" w:pos="720"/>
          <w:tab w:val="left" w:pos="1440"/>
          <w:tab w:val="left" w:pos="2160"/>
          <w:tab w:val="left" w:pos="2880"/>
          <w:tab w:val="left" w:pos="3600"/>
          <w:tab w:val="left" w:pos="4320"/>
        </w:tabs>
        <w:rPr>
          <w:b/>
          <w:sz w:val="22"/>
          <w:szCs w:val="22"/>
        </w:rPr>
      </w:pPr>
    </w:p>
    <w:p w14:paraId="390CEDDF" w14:textId="77777777" w:rsidR="00213765" w:rsidRDefault="006D3142" w:rsidP="00FE51AA">
      <w:pPr>
        <w:tabs>
          <w:tab w:val="left" w:pos="720"/>
          <w:tab w:val="left" w:pos="1440"/>
          <w:tab w:val="left" w:pos="2160"/>
          <w:tab w:val="left" w:pos="2880"/>
          <w:tab w:val="left" w:pos="3600"/>
          <w:tab w:val="left" w:pos="4320"/>
        </w:tabs>
        <w:ind w:left="720" w:hanging="720"/>
        <w:rPr>
          <w:sz w:val="22"/>
          <w:szCs w:val="22"/>
        </w:rPr>
      </w:pPr>
      <w:r w:rsidRPr="009A4891">
        <w:rPr>
          <w:sz w:val="22"/>
          <w:szCs w:val="22"/>
        </w:rPr>
        <w:tab/>
      </w:r>
      <w:r w:rsidR="000F65B0" w:rsidRPr="009A4891">
        <w:rPr>
          <w:sz w:val="22"/>
          <w:szCs w:val="22"/>
        </w:rPr>
        <w:t>Upon request of any person subject to the provisions of this Chapter or upon its own motion, the Commission may</w:t>
      </w:r>
      <w:r w:rsidR="00B37A9C" w:rsidRPr="009A4891">
        <w:rPr>
          <w:sz w:val="22"/>
          <w:szCs w:val="22"/>
        </w:rPr>
        <w:t xml:space="preserve">, for good cause, </w:t>
      </w:r>
      <w:r w:rsidR="000F65B0" w:rsidRPr="009A4891">
        <w:rPr>
          <w:sz w:val="22"/>
          <w:szCs w:val="22"/>
        </w:rPr>
        <w:t>waive an</w:t>
      </w:r>
      <w:r w:rsidR="00B37A9C" w:rsidRPr="009A4891">
        <w:rPr>
          <w:sz w:val="22"/>
          <w:szCs w:val="22"/>
        </w:rPr>
        <w:t>y req</w:t>
      </w:r>
      <w:r w:rsidR="000F65B0" w:rsidRPr="009A4891">
        <w:rPr>
          <w:sz w:val="22"/>
          <w:szCs w:val="22"/>
        </w:rPr>
        <w:t xml:space="preserve">uirement of this Chapter that </w:t>
      </w:r>
      <w:r w:rsidR="00B37A9C" w:rsidRPr="009A4891">
        <w:rPr>
          <w:sz w:val="22"/>
          <w:szCs w:val="22"/>
        </w:rPr>
        <w:t xml:space="preserve">is </w:t>
      </w:r>
      <w:r w:rsidR="000F65B0" w:rsidRPr="009A4891">
        <w:rPr>
          <w:sz w:val="22"/>
          <w:szCs w:val="22"/>
        </w:rPr>
        <w:t>not required by statute.</w:t>
      </w:r>
      <w:r w:rsidR="00213765">
        <w:rPr>
          <w:sz w:val="22"/>
          <w:szCs w:val="22"/>
        </w:rPr>
        <w:t xml:space="preserve"> </w:t>
      </w:r>
      <w:r w:rsidR="00B37A9C" w:rsidRPr="009A4891">
        <w:rPr>
          <w:sz w:val="22"/>
          <w:szCs w:val="22"/>
        </w:rPr>
        <w:t>The waiver may not be inconsistent with the purposes of this Chapter or Title 35-A.</w:t>
      </w:r>
      <w:r w:rsidR="00213765">
        <w:rPr>
          <w:sz w:val="22"/>
          <w:szCs w:val="22"/>
        </w:rPr>
        <w:t xml:space="preserve"> </w:t>
      </w:r>
      <w:r w:rsidR="00B37A9C" w:rsidRPr="009A4891">
        <w:rPr>
          <w:sz w:val="22"/>
          <w:szCs w:val="22"/>
        </w:rPr>
        <w:t>The Commission, the Director of Technical Analysis, or the presiding officer assigned to a proceeding related to this Chapter may grant the waiver.</w:t>
      </w:r>
    </w:p>
    <w:p w14:paraId="400E5D2D" w14:textId="77777777" w:rsidR="00FD68AB" w:rsidRDefault="00FD68AB" w:rsidP="00FE51AA">
      <w:pPr>
        <w:pBdr>
          <w:bottom w:val="single" w:sz="4" w:space="1" w:color="auto"/>
        </w:pBdr>
        <w:tabs>
          <w:tab w:val="left" w:pos="720"/>
          <w:tab w:val="left" w:pos="1440"/>
          <w:tab w:val="left" w:pos="2160"/>
          <w:tab w:val="left" w:pos="2880"/>
          <w:tab w:val="left" w:pos="3600"/>
          <w:tab w:val="left" w:pos="4320"/>
        </w:tabs>
        <w:rPr>
          <w:sz w:val="22"/>
          <w:szCs w:val="22"/>
        </w:rPr>
      </w:pPr>
    </w:p>
    <w:p w14:paraId="02196709" w14:textId="77777777" w:rsidR="00FD68AB" w:rsidRDefault="00FD68AB" w:rsidP="00FE51AA">
      <w:pPr>
        <w:tabs>
          <w:tab w:val="left" w:pos="720"/>
          <w:tab w:val="left" w:pos="1440"/>
          <w:tab w:val="left" w:pos="2160"/>
          <w:tab w:val="left" w:pos="2880"/>
          <w:tab w:val="left" w:pos="3600"/>
          <w:tab w:val="left" w:pos="4320"/>
        </w:tabs>
        <w:rPr>
          <w:sz w:val="22"/>
          <w:szCs w:val="22"/>
        </w:rPr>
      </w:pPr>
    </w:p>
    <w:p w14:paraId="23927606" w14:textId="77777777" w:rsidR="00FD68AB" w:rsidRDefault="00FD68AB" w:rsidP="00FE51AA">
      <w:pPr>
        <w:tabs>
          <w:tab w:val="left" w:pos="720"/>
          <w:tab w:val="left" w:pos="1440"/>
          <w:tab w:val="left" w:pos="2160"/>
          <w:tab w:val="left" w:pos="2880"/>
          <w:tab w:val="left" w:pos="3600"/>
          <w:tab w:val="left" w:pos="4320"/>
        </w:tabs>
        <w:rPr>
          <w:sz w:val="22"/>
          <w:szCs w:val="22"/>
        </w:rPr>
      </w:pPr>
    </w:p>
    <w:p w14:paraId="44C68F09" w14:textId="77777777" w:rsidR="00E95C3E" w:rsidRDefault="00E95C3E" w:rsidP="00FE51AA">
      <w:pPr>
        <w:tabs>
          <w:tab w:val="left" w:pos="720"/>
          <w:tab w:val="left" w:pos="1440"/>
          <w:tab w:val="left" w:pos="2160"/>
          <w:tab w:val="left" w:pos="2880"/>
          <w:tab w:val="left" w:pos="3600"/>
          <w:tab w:val="left" w:pos="4320"/>
        </w:tabs>
        <w:ind w:left="720" w:hanging="720"/>
        <w:rPr>
          <w:sz w:val="22"/>
          <w:szCs w:val="22"/>
        </w:rPr>
      </w:pPr>
      <w:r w:rsidRPr="00FD68AB">
        <w:rPr>
          <w:sz w:val="22"/>
          <w:szCs w:val="22"/>
        </w:rPr>
        <w:t>STATUTORY AUTHORITY: 35-A M.R.S</w:t>
      </w:r>
      <w:r>
        <w:rPr>
          <w:sz w:val="22"/>
          <w:szCs w:val="22"/>
        </w:rPr>
        <w:t>.A. §§ 104, 111, 3210-C, 3210-D,</w:t>
      </w:r>
      <w:r w:rsidRPr="00E95C3E">
        <w:rPr>
          <w:sz w:val="22"/>
          <w:szCs w:val="22"/>
        </w:rPr>
        <w:t xml:space="preserve"> </w:t>
      </w:r>
      <w:r>
        <w:rPr>
          <w:sz w:val="22"/>
          <w:szCs w:val="22"/>
        </w:rPr>
        <w:t>Resolves 2011, ch. 138</w:t>
      </w:r>
    </w:p>
    <w:p w14:paraId="106A285C" w14:textId="77777777" w:rsidR="00E95C3E" w:rsidRPr="00FD68AB" w:rsidRDefault="00E95C3E" w:rsidP="00FE51AA">
      <w:pPr>
        <w:tabs>
          <w:tab w:val="left" w:pos="720"/>
          <w:tab w:val="left" w:pos="1440"/>
          <w:tab w:val="left" w:pos="2160"/>
          <w:tab w:val="left" w:pos="2880"/>
          <w:tab w:val="left" w:pos="3600"/>
          <w:tab w:val="left" w:pos="4320"/>
        </w:tabs>
        <w:ind w:left="720" w:hanging="720"/>
        <w:rPr>
          <w:sz w:val="22"/>
          <w:szCs w:val="22"/>
        </w:rPr>
      </w:pPr>
    </w:p>
    <w:p w14:paraId="539B0DF7" w14:textId="77777777" w:rsidR="00E95C3E" w:rsidRDefault="00E95C3E" w:rsidP="00FE51AA">
      <w:pPr>
        <w:tabs>
          <w:tab w:val="left" w:pos="720"/>
          <w:tab w:val="left" w:pos="1440"/>
          <w:tab w:val="left" w:pos="2160"/>
          <w:tab w:val="left" w:pos="2880"/>
          <w:tab w:val="left" w:pos="3600"/>
        </w:tabs>
        <w:rPr>
          <w:sz w:val="22"/>
          <w:szCs w:val="22"/>
        </w:rPr>
      </w:pPr>
      <w:r w:rsidRPr="00586A0F">
        <w:rPr>
          <w:sz w:val="22"/>
          <w:szCs w:val="22"/>
        </w:rPr>
        <w:t>EFFECTIVE DATE:</w:t>
      </w:r>
      <w:r>
        <w:rPr>
          <w:sz w:val="22"/>
          <w:szCs w:val="22"/>
        </w:rPr>
        <w:t xml:space="preserve"> </w:t>
      </w:r>
      <w:r w:rsidRPr="00957D36">
        <w:rPr>
          <w:sz w:val="22"/>
          <w:szCs w:val="22"/>
        </w:rPr>
        <w:t>This rule was approved as to form and legality by the Attorne</w:t>
      </w:r>
      <w:r>
        <w:rPr>
          <w:sz w:val="22"/>
          <w:szCs w:val="22"/>
        </w:rPr>
        <w:t xml:space="preserve">y General on </w:t>
      </w:r>
      <w:smartTag w:uri="urn:schemas-microsoft-com:office:smarttags" w:element="date">
        <w:smartTagPr>
          <w:attr w:name="Month" w:val="6"/>
          <w:attr w:name="Day" w:val="27"/>
          <w:attr w:name="Year" w:val="2007"/>
        </w:smartTagPr>
        <w:r>
          <w:rPr>
            <w:sz w:val="22"/>
            <w:szCs w:val="22"/>
          </w:rPr>
          <w:t>June 27, 2007</w:t>
        </w:r>
      </w:smartTag>
      <w:r w:rsidRPr="00957D36">
        <w:rPr>
          <w:sz w:val="22"/>
          <w:szCs w:val="22"/>
        </w:rPr>
        <w:t>.</w:t>
      </w:r>
      <w:r>
        <w:rPr>
          <w:sz w:val="22"/>
          <w:szCs w:val="22"/>
        </w:rPr>
        <w:t xml:space="preserve"> </w:t>
      </w:r>
      <w:r w:rsidRPr="00957D36">
        <w:rPr>
          <w:sz w:val="22"/>
          <w:szCs w:val="22"/>
        </w:rPr>
        <w:t xml:space="preserve">It was filed with the Secretary of </w:t>
      </w:r>
      <w:r>
        <w:rPr>
          <w:sz w:val="22"/>
          <w:szCs w:val="22"/>
        </w:rPr>
        <w:t xml:space="preserve">State as filing 2007-263 (major substantive final adoption) on </w:t>
      </w:r>
      <w:smartTag w:uri="urn:schemas-microsoft-com:office:smarttags" w:element="date">
        <w:smartTagPr>
          <w:attr w:name="Month" w:val="6"/>
          <w:attr w:name="Day" w:val="28"/>
          <w:attr w:name="Year" w:val="2007"/>
        </w:smartTagPr>
        <w:r>
          <w:rPr>
            <w:sz w:val="22"/>
            <w:szCs w:val="22"/>
          </w:rPr>
          <w:t>June 28, 2007</w:t>
        </w:r>
      </w:smartTag>
      <w:r>
        <w:rPr>
          <w:sz w:val="22"/>
          <w:szCs w:val="22"/>
        </w:rPr>
        <w:t>,</w:t>
      </w:r>
      <w:r w:rsidRPr="00957D36">
        <w:rPr>
          <w:sz w:val="22"/>
          <w:szCs w:val="22"/>
        </w:rPr>
        <w:t xml:space="preserve"> and </w:t>
      </w:r>
      <w:r>
        <w:rPr>
          <w:sz w:val="22"/>
          <w:szCs w:val="22"/>
        </w:rPr>
        <w:t>became</w:t>
      </w:r>
      <w:r w:rsidRPr="00957D36">
        <w:rPr>
          <w:sz w:val="22"/>
          <w:szCs w:val="22"/>
        </w:rPr>
        <w:t xml:space="preserve"> effective on </w:t>
      </w:r>
      <w:smartTag w:uri="urn:schemas-microsoft-com:office:smarttags" w:element="date">
        <w:smartTagPr>
          <w:attr w:name="Month" w:val="7"/>
          <w:attr w:name="Day" w:val="28"/>
          <w:attr w:name="Year" w:val="2007"/>
        </w:smartTagPr>
        <w:r>
          <w:rPr>
            <w:sz w:val="22"/>
            <w:szCs w:val="22"/>
          </w:rPr>
          <w:t>July 28, 2007</w:t>
        </w:r>
      </w:smartTag>
      <w:r w:rsidRPr="00957D36">
        <w:rPr>
          <w:sz w:val="22"/>
          <w:szCs w:val="22"/>
        </w:rPr>
        <w:t>.</w:t>
      </w:r>
    </w:p>
    <w:p w14:paraId="7E738D93" w14:textId="77777777" w:rsidR="00E95C3E" w:rsidRPr="00FD68AB" w:rsidRDefault="00E95C3E" w:rsidP="00FE51AA">
      <w:pPr>
        <w:tabs>
          <w:tab w:val="left" w:pos="720"/>
          <w:tab w:val="left" w:pos="1440"/>
          <w:tab w:val="left" w:pos="2160"/>
          <w:tab w:val="left" w:pos="2880"/>
          <w:tab w:val="left" w:pos="3600"/>
          <w:tab w:val="left" w:pos="4320"/>
        </w:tabs>
        <w:ind w:left="720" w:hanging="720"/>
        <w:rPr>
          <w:sz w:val="22"/>
          <w:szCs w:val="22"/>
        </w:rPr>
      </w:pPr>
    </w:p>
    <w:p w14:paraId="320B403B" w14:textId="77777777" w:rsidR="00E95C3E" w:rsidRPr="00FD68AB" w:rsidRDefault="00E95C3E" w:rsidP="00FE51AA">
      <w:pPr>
        <w:tabs>
          <w:tab w:val="left" w:pos="720"/>
          <w:tab w:val="left" w:pos="1440"/>
          <w:tab w:val="left" w:pos="2160"/>
          <w:tab w:val="left" w:pos="2880"/>
          <w:tab w:val="left" w:pos="3600"/>
          <w:tab w:val="left" w:pos="4320"/>
        </w:tabs>
        <w:rPr>
          <w:sz w:val="22"/>
          <w:szCs w:val="22"/>
        </w:rPr>
      </w:pPr>
      <w:r w:rsidRPr="00FD68AB">
        <w:rPr>
          <w:sz w:val="22"/>
          <w:szCs w:val="22"/>
        </w:rPr>
        <w:t>EFFECTIVE DATE: This rule was approved as to form and legality by the A</w:t>
      </w:r>
      <w:r>
        <w:rPr>
          <w:sz w:val="22"/>
          <w:szCs w:val="22"/>
        </w:rPr>
        <w:t>ttorney General on May 25, 2011</w:t>
      </w:r>
      <w:r w:rsidRPr="00FD68AB">
        <w:rPr>
          <w:sz w:val="22"/>
          <w:szCs w:val="22"/>
        </w:rPr>
        <w:t xml:space="preserve">. It was filed with the Secretary of State </w:t>
      </w:r>
      <w:r>
        <w:rPr>
          <w:sz w:val="22"/>
          <w:szCs w:val="22"/>
        </w:rPr>
        <w:t xml:space="preserve">as filing 2011-166 (major substantive final adoption) </w:t>
      </w:r>
      <w:r w:rsidRPr="00FD68AB">
        <w:rPr>
          <w:sz w:val="22"/>
          <w:szCs w:val="22"/>
        </w:rPr>
        <w:t xml:space="preserve">on </w:t>
      </w:r>
      <w:r>
        <w:rPr>
          <w:sz w:val="22"/>
          <w:szCs w:val="22"/>
        </w:rPr>
        <w:t>May 31, 2011,</w:t>
      </w:r>
      <w:r w:rsidRPr="00FD68AB">
        <w:rPr>
          <w:sz w:val="22"/>
          <w:szCs w:val="22"/>
        </w:rPr>
        <w:t xml:space="preserve"> and </w:t>
      </w:r>
      <w:r>
        <w:rPr>
          <w:sz w:val="22"/>
          <w:szCs w:val="22"/>
        </w:rPr>
        <w:t>became</w:t>
      </w:r>
      <w:r w:rsidRPr="00FD68AB">
        <w:rPr>
          <w:sz w:val="22"/>
          <w:szCs w:val="22"/>
        </w:rPr>
        <w:t xml:space="preserve"> effective on </w:t>
      </w:r>
      <w:r>
        <w:rPr>
          <w:sz w:val="22"/>
          <w:szCs w:val="22"/>
        </w:rPr>
        <w:t>June 30, 2011</w:t>
      </w:r>
      <w:r w:rsidRPr="00FD68AB">
        <w:rPr>
          <w:sz w:val="22"/>
          <w:szCs w:val="22"/>
        </w:rPr>
        <w:t>.</w:t>
      </w:r>
    </w:p>
    <w:p w14:paraId="74ABECC6" w14:textId="77777777" w:rsidR="00E56E89" w:rsidRPr="00E56E89" w:rsidRDefault="00E56E89" w:rsidP="00FE51AA">
      <w:pPr>
        <w:ind w:left="720" w:hanging="720"/>
        <w:rPr>
          <w:sz w:val="22"/>
          <w:szCs w:val="22"/>
        </w:rPr>
      </w:pPr>
    </w:p>
    <w:p w14:paraId="02A763DD" w14:textId="77777777" w:rsidR="00E56E89" w:rsidRDefault="00E56E89" w:rsidP="00FE51AA">
      <w:pPr>
        <w:rPr>
          <w:sz w:val="22"/>
          <w:szCs w:val="22"/>
        </w:rPr>
      </w:pPr>
      <w:r w:rsidRPr="00E95C3E">
        <w:rPr>
          <w:sz w:val="22"/>
          <w:szCs w:val="22"/>
        </w:rPr>
        <w:t>EFFECTIVE DATE:</w:t>
      </w:r>
      <w:r w:rsidR="00E95C3E">
        <w:rPr>
          <w:sz w:val="22"/>
          <w:szCs w:val="22"/>
        </w:rPr>
        <w:t xml:space="preserve"> </w:t>
      </w:r>
      <w:r w:rsidRPr="00E56E89">
        <w:rPr>
          <w:sz w:val="22"/>
          <w:szCs w:val="22"/>
        </w:rPr>
        <w:t>This rule was approved as to form and legality by the Atto</w:t>
      </w:r>
      <w:r w:rsidR="00E95C3E">
        <w:rPr>
          <w:sz w:val="22"/>
          <w:szCs w:val="22"/>
        </w:rPr>
        <w:t xml:space="preserve">rney General on May 9, 2012. </w:t>
      </w:r>
      <w:r w:rsidRPr="00E56E89">
        <w:rPr>
          <w:sz w:val="22"/>
          <w:szCs w:val="22"/>
        </w:rPr>
        <w:t xml:space="preserve">It was filed with the Secretary of State </w:t>
      </w:r>
      <w:r w:rsidR="00C73878">
        <w:rPr>
          <w:sz w:val="22"/>
          <w:szCs w:val="22"/>
        </w:rPr>
        <w:t xml:space="preserve">as filing 2012-150 (major substantive final adoption) </w:t>
      </w:r>
      <w:r w:rsidRPr="00E56E89">
        <w:rPr>
          <w:sz w:val="22"/>
          <w:szCs w:val="22"/>
        </w:rPr>
        <w:t xml:space="preserve">on </w:t>
      </w:r>
      <w:r w:rsidR="00E95C3E">
        <w:rPr>
          <w:sz w:val="22"/>
          <w:szCs w:val="22"/>
        </w:rPr>
        <w:t xml:space="preserve">May 10, </w:t>
      </w:r>
      <w:proofErr w:type="gramStart"/>
      <w:r w:rsidR="00E95C3E">
        <w:rPr>
          <w:sz w:val="22"/>
          <w:szCs w:val="22"/>
        </w:rPr>
        <w:t>2012</w:t>
      </w:r>
      <w:proofErr w:type="gramEnd"/>
      <w:r w:rsidRPr="00E56E89">
        <w:rPr>
          <w:sz w:val="22"/>
          <w:szCs w:val="22"/>
        </w:rPr>
        <w:t xml:space="preserve"> and </w:t>
      </w:r>
      <w:r w:rsidR="00E95C3E">
        <w:rPr>
          <w:sz w:val="22"/>
          <w:szCs w:val="22"/>
        </w:rPr>
        <w:t>became</w:t>
      </w:r>
      <w:r w:rsidRPr="00E56E89">
        <w:rPr>
          <w:sz w:val="22"/>
          <w:szCs w:val="22"/>
        </w:rPr>
        <w:t xml:space="preserve"> effective on </w:t>
      </w:r>
      <w:r w:rsidR="00E95C3E">
        <w:rPr>
          <w:sz w:val="22"/>
          <w:szCs w:val="22"/>
        </w:rPr>
        <w:t>June 9, 2012</w:t>
      </w:r>
      <w:r w:rsidRPr="00E56E89">
        <w:rPr>
          <w:sz w:val="22"/>
          <w:szCs w:val="22"/>
        </w:rPr>
        <w:t>.</w:t>
      </w:r>
    </w:p>
    <w:p w14:paraId="4ED18C21" w14:textId="77777777" w:rsidR="00D47BCE" w:rsidRDefault="00D47BCE" w:rsidP="00FE51AA">
      <w:pPr>
        <w:rPr>
          <w:sz w:val="22"/>
          <w:szCs w:val="22"/>
        </w:rPr>
      </w:pPr>
    </w:p>
    <w:p w14:paraId="76FE1AF9" w14:textId="535892AD" w:rsidR="00D47BCE" w:rsidRPr="00E56E89" w:rsidRDefault="00D47BCE" w:rsidP="00FE51AA">
      <w:pPr>
        <w:rPr>
          <w:sz w:val="22"/>
          <w:szCs w:val="22"/>
        </w:rPr>
      </w:pPr>
      <w:r>
        <w:rPr>
          <w:sz w:val="22"/>
          <w:szCs w:val="22"/>
        </w:rPr>
        <w:t>APAO WORD VERSION CONVERSION (IF NEEDED) AND ACCESSIBILITY CHECK: July 18, 2025</w:t>
      </w:r>
    </w:p>
    <w:p w14:paraId="6AAED98B" w14:textId="77777777" w:rsidR="00E56E89" w:rsidRPr="007C48B3" w:rsidRDefault="00E56E89" w:rsidP="00FE51AA">
      <w:pPr>
        <w:rPr>
          <w:rFonts w:ascii="Arial" w:hAnsi="Arial" w:cs="Arial"/>
          <w:b/>
        </w:rPr>
      </w:pPr>
    </w:p>
    <w:sectPr w:rsidR="00E56E89" w:rsidRPr="007C48B3" w:rsidSect="009A4891">
      <w:headerReference w:type="default" r:id="rId7"/>
      <w:footerReference w:type="even" r:id="rId8"/>
      <w:footerReference w:type="defaul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313D" w14:textId="77777777" w:rsidR="00C04F41" w:rsidRDefault="00C04F41">
      <w:r>
        <w:separator/>
      </w:r>
    </w:p>
  </w:endnote>
  <w:endnote w:type="continuationSeparator" w:id="0">
    <w:p w14:paraId="1BAEFC63" w14:textId="77777777" w:rsidR="00C04F41" w:rsidRDefault="00C0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57F7" w14:textId="77777777" w:rsidR="00754B3A" w:rsidRDefault="00754B3A" w:rsidP="003B1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B8525C" w14:textId="77777777" w:rsidR="00754B3A" w:rsidRDefault="00754B3A" w:rsidP="003B16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4C0F" w14:textId="77777777" w:rsidR="00754B3A" w:rsidRDefault="00754B3A" w:rsidP="003B16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251F" w14:textId="77777777" w:rsidR="00C04F41" w:rsidRDefault="00C04F41">
      <w:r>
        <w:separator/>
      </w:r>
    </w:p>
  </w:footnote>
  <w:footnote w:type="continuationSeparator" w:id="0">
    <w:p w14:paraId="4223BEF9" w14:textId="77777777" w:rsidR="00C04F41" w:rsidRDefault="00C04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4E10" w14:textId="77777777" w:rsidR="00754B3A" w:rsidRPr="00EB1B23" w:rsidRDefault="00754B3A" w:rsidP="00EB1B23">
    <w:pPr>
      <w:pStyle w:val="Header"/>
      <w:jc w:val="right"/>
      <w:rPr>
        <w:sz w:val="18"/>
        <w:szCs w:val="18"/>
      </w:rPr>
    </w:pPr>
  </w:p>
  <w:p w14:paraId="2054AEFB" w14:textId="77777777" w:rsidR="00754B3A" w:rsidRPr="00EB1B23" w:rsidRDefault="00754B3A" w:rsidP="00EB1B23">
    <w:pPr>
      <w:pStyle w:val="Header"/>
      <w:jc w:val="right"/>
      <w:rPr>
        <w:sz w:val="18"/>
        <w:szCs w:val="18"/>
      </w:rPr>
    </w:pPr>
  </w:p>
  <w:p w14:paraId="6BC98DB3" w14:textId="77777777" w:rsidR="00754B3A" w:rsidRPr="00EB1B23" w:rsidRDefault="00754B3A" w:rsidP="00EB1B23">
    <w:pPr>
      <w:pStyle w:val="Header"/>
      <w:jc w:val="right"/>
      <w:rPr>
        <w:sz w:val="18"/>
        <w:szCs w:val="18"/>
      </w:rPr>
    </w:pPr>
  </w:p>
  <w:p w14:paraId="2E4E06E9" w14:textId="77777777" w:rsidR="00754B3A" w:rsidRPr="00EB1B23" w:rsidRDefault="00754B3A" w:rsidP="00FE51AA">
    <w:pPr>
      <w:pStyle w:val="Header"/>
      <w:pBdr>
        <w:bottom w:val="single" w:sz="4" w:space="1" w:color="auto"/>
      </w:pBdr>
      <w:tabs>
        <w:tab w:val="clear" w:pos="4320"/>
        <w:tab w:val="clear" w:pos="8640"/>
        <w:tab w:val="right" w:pos="9360"/>
      </w:tabs>
      <w:jc w:val="right"/>
      <w:rPr>
        <w:sz w:val="18"/>
        <w:szCs w:val="18"/>
      </w:rPr>
    </w:pPr>
    <w:r w:rsidRPr="00EB1B23">
      <w:rPr>
        <w:sz w:val="18"/>
        <w:szCs w:val="18"/>
      </w:rPr>
      <w:t>65-407 (PUC) Chapter 316 – Long-term Contra</w:t>
    </w:r>
    <w:r>
      <w:rPr>
        <w:sz w:val="18"/>
        <w:szCs w:val="18"/>
      </w:rPr>
      <w:t>cting and Resource Adequacy     p</w:t>
    </w:r>
    <w:r w:rsidRPr="00EB1B23">
      <w:rPr>
        <w:sz w:val="18"/>
        <w:szCs w:val="18"/>
      </w:rPr>
      <w:t xml:space="preserve">age </w:t>
    </w:r>
    <w:r w:rsidRPr="00EB1B23">
      <w:rPr>
        <w:rStyle w:val="PageNumber"/>
        <w:sz w:val="18"/>
        <w:szCs w:val="18"/>
      </w:rPr>
      <w:fldChar w:fldCharType="begin"/>
    </w:r>
    <w:r w:rsidRPr="00EB1B23">
      <w:rPr>
        <w:rStyle w:val="PageNumber"/>
        <w:sz w:val="18"/>
        <w:szCs w:val="18"/>
      </w:rPr>
      <w:instrText xml:space="preserve"> PAGE </w:instrText>
    </w:r>
    <w:r w:rsidRPr="00EB1B23">
      <w:rPr>
        <w:rStyle w:val="PageNumber"/>
        <w:sz w:val="18"/>
        <w:szCs w:val="18"/>
      </w:rPr>
      <w:fldChar w:fldCharType="separate"/>
    </w:r>
    <w:r w:rsidR="00C73878">
      <w:rPr>
        <w:rStyle w:val="PageNumber"/>
        <w:noProof/>
        <w:sz w:val="18"/>
        <w:szCs w:val="18"/>
      </w:rPr>
      <w:t>13</w:t>
    </w:r>
    <w:r w:rsidRPr="00EB1B2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A74A7"/>
    <w:multiLevelType w:val="hybridMultilevel"/>
    <w:tmpl w:val="13A64738"/>
    <w:lvl w:ilvl="0" w:tplc="77C2D77A">
      <w:start w:val="2"/>
      <w:numFmt w:val="upp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5054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6A"/>
    <w:rsid w:val="00002736"/>
    <w:rsid w:val="00006ECF"/>
    <w:rsid w:val="00015581"/>
    <w:rsid w:val="000173B2"/>
    <w:rsid w:val="00020D1C"/>
    <w:rsid w:val="00022349"/>
    <w:rsid w:val="0003387C"/>
    <w:rsid w:val="00042E20"/>
    <w:rsid w:val="00045BCD"/>
    <w:rsid w:val="000470DE"/>
    <w:rsid w:val="000472FF"/>
    <w:rsid w:val="0006100A"/>
    <w:rsid w:val="000764F3"/>
    <w:rsid w:val="00077029"/>
    <w:rsid w:val="00086FBA"/>
    <w:rsid w:val="00091AB2"/>
    <w:rsid w:val="0009336A"/>
    <w:rsid w:val="000A2799"/>
    <w:rsid w:val="000B1E3F"/>
    <w:rsid w:val="000B4D47"/>
    <w:rsid w:val="000B67A8"/>
    <w:rsid w:val="000C1028"/>
    <w:rsid w:val="000C30E8"/>
    <w:rsid w:val="000D782A"/>
    <w:rsid w:val="000F6280"/>
    <w:rsid w:val="000F65B0"/>
    <w:rsid w:val="00103651"/>
    <w:rsid w:val="001044C5"/>
    <w:rsid w:val="00141BB0"/>
    <w:rsid w:val="00142E02"/>
    <w:rsid w:val="0014367B"/>
    <w:rsid w:val="001553D2"/>
    <w:rsid w:val="0016028C"/>
    <w:rsid w:val="00162733"/>
    <w:rsid w:val="001672B3"/>
    <w:rsid w:val="0017205E"/>
    <w:rsid w:val="00175D6A"/>
    <w:rsid w:val="001843E7"/>
    <w:rsid w:val="00191061"/>
    <w:rsid w:val="001A3E74"/>
    <w:rsid w:val="001B1C5F"/>
    <w:rsid w:val="001B1E0A"/>
    <w:rsid w:val="001C4784"/>
    <w:rsid w:val="001E27CA"/>
    <w:rsid w:val="001E73C6"/>
    <w:rsid w:val="00203103"/>
    <w:rsid w:val="00213765"/>
    <w:rsid w:val="0022122C"/>
    <w:rsid w:val="00231A41"/>
    <w:rsid w:val="00231FA0"/>
    <w:rsid w:val="002428D2"/>
    <w:rsid w:val="00245A46"/>
    <w:rsid w:val="00245AEE"/>
    <w:rsid w:val="00261E93"/>
    <w:rsid w:val="002661F3"/>
    <w:rsid w:val="00266A81"/>
    <w:rsid w:val="0028316E"/>
    <w:rsid w:val="002D1C57"/>
    <w:rsid w:val="002E4AE4"/>
    <w:rsid w:val="002F2A36"/>
    <w:rsid w:val="002F2E88"/>
    <w:rsid w:val="00303CA6"/>
    <w:rsid w:val="00306923"/>
    <w:rsid w:val="003138F3"/>
    <w:rsid w:val="00327870"/>
    <w:rsid w:val="00332A43"/>
    <w:rsid w:val="00374776"/>
    <w:rsid w:val="00382A1E"/>
    <w:rsid w:val="00382F98"/>
    <w:rsid w:val="003A651D"/>
    <w:rsid w:val="003B166A"/>
    <w:rsid w:val="003B3621"/>
    <w:rsid w:val="003C549F"/>
    <w:rsid w:val="003C67DD"/>
    <w:rsid w:val="003D2C26"/>
    <w:rsid w:val="003D3B75"/>
    <w:rsid w:val="003D5F1B"/>
    <w:rsid w:val="003D6B32"/>
    <w:rsid w:val="003D79C4"/>
    <w:rsid w:val="003F09F1"/>
    <w:rsid w:val="003F6864"/>
    <w:rsid w:val="004013F3"/>
    <w:rsid w:val="00402192"/>
    <w:rsid w:val="004031C6"/>
    <w:rsid w:val="00404E50"/>
    <w:rsid w:val="00433348"/>
    <w:rsid w:val="004335DD"/>
    <w:rsid w:val="00441672"/>
    <w:rsid w:val="00457E45"/>
    <w:rsid w:val="004622BE"/>
    <w:rsid w:val="00477009"/>
    <w:rsid w:val="0049395D"/>
    <w:rsid w:val="004B2099"/>
    <w:rsid w:val="004B3706"/>
    <w:rsid w:val="004B4D5C"/>
    <w:rsid w:val="004D1DFF"/>
    <w:rsid w:val="004D3EA5"/>
    <w:rsid w:val="004E3DDB"/>
    <w:rsid w:val="004E6406"/>
    <w:rsid w:val="004F7076"/>
    <w:rsid w:val="00523477"/>
    <w:rsid w:val="00530BA2"/>
    <w:rsid w:val="00536190"/>
    <w:rsid w:val="00545A31"/>
    <w:rsid w:val="00546307"/>
    <w:rsid w:val="00551FFE"/>
    <w:rsid w:val="0055395F"/>
    <w:rsid w:val="0055694E"/>
    <w:rsid w:val="005601B6"/>
    <w:rsid w:val="00560A81"/>
    <w:rsid w:val="00587060"/>
    <w:rsid w:val="005910CE"/>
    <w:rsid w:val="005B6295"/>
    <w:rsid w:val="005B69E1"/>
    <w:rsid w:val="005C4582"/>
    <w:rsid w:val="005D5C92"/>
    <w:rsid w:val="005E150D"/>
    <w:rsid w:val="005E46A0"/>
    <w:rsid w:val="005E4771"/>
    <w:rsid w:val="005E5B6D"/>
    <w:rsid w:val="005E6E3C"/>
    <w:rsid w:val="005E7F07"/>
    <w:rsid w:val="005F3AF0"/>
    <w:rsid w:val="006045EA"/>
    <w:rsid w:val="00610E75"/>
    <w:rsid w:val="00614716"/>
    <w:rsid w:val="006210B4"/>
    <w:rsid w:val="00631103"/>
    <w:rsid w:val="006410C8"/>
    <w:rsid w:val="00646267"/>
    <w:rsid w:val="00652959"/>
    <w:rsid w:val="00661B11"/>
    <w:rsid w:val="006641CC"/>
    <w:rsid w:val="006731CD"/>
    <w:rsid w:val="006834BD"/>
    <w:rsid w:val="00690E32"/>
    <w:rsid w:val="006914ED"/>
    <w:rsid w:val="00695B89"/>
    <w:rsid w:val="006A0190"/>
    <w:rsid w:val="006C63D2"/>
    <w:rsid w:val="006D0E3C"/>
    <w:rsid w:val="006D118B"/>
    <w:rsid w:val="006D3142"/>
    <w:rsid w:val="006E14DE"/>
    <w:rsid w:val="006F2D97"/>
    <w:rsid w:val="0070449D"/>
    <w:rsid w:val="007147DE"/>
    <w:rsid w:val="007175C2"/>
    <w:rsid w:val="007179C9"/>
    <w:rsid w:val="00727ABC"/>
    <w:rsid w:val="00732EB7"/>
    <w:rsid w:val="00754B3A"/>
    <w:rsid w:val="00755146"/>
    <w:rsid w:val="007602EA"/>
    <w:rsid w:val="00770CF5"/>
    <w:rsid w:val="00770FEA"/>
    <w:rsid w:val="007752D2"/>
    <w:rsid w:val="00775C64"/>
    <w:rsid w:val="00783273"/>
    <w:rsid w:val="00791D47"/>
    <w:rsid w:val="007B21D5"/>
    <w:rsid w:val="007C48B3"/>
    <w:rsid w:val="007D335F"/>
    <w:rsid w:val="007D50F4"/>
    <w:rsid w:val="007E7DFB"/>
    <w:rsid w:val="007F6A7F"/>
    <w:rsid w:val="00816278"/>
    <w:rsid w:val="008168F1"/>
    <w:rsid w:val="00822F2D"/>
    <w:rsid w:val="00851226"/>
    <w:rsid w:val="00860C7B"/>
    <w:rsid w:val="00861E2F"/>
    <w:rsid w:val="008629D8"/>
    <w:rsid w:val="008704CC"/>
    <w:rsid w:val="00874696"/>
    <w:rsid w:val="008831AC"/>
    <w:rsid w:val="00885149"/>
    <w:rsid w:val="008870C7"/>
    <w:rsid w:val="00887709"/>
    <w:rsid w:val="00891306"/>
    <w:rsid w:val="008966D8"/>
    <w:rsid w:val="008A0EA6"/>
    <w:rsid w:val="008D0991"/>
    <w:rsid w:val="008D1FBD"/>
    <w:rsid w:val="008D3A90"/>
    <w:rsid w:val="008D5255"/>
    <w:rsid w:val="009006EA"/>
    <w:rsid w:val="00915DC2"/>
    <w:rsid w:val="009904F7"/>
    <w:rsid w:val="00990AB5"/>
    <w:rsid w:val="009A1215"/>
    <w:rsid w:val="009A12A0"/>
    <w:rsid w:val="009A4891"/>
    <w:rsid w:val="009A5C7C"/>
    <w:rsid w:val="009A5EB7"/>
    <w:rsid w:val="009D1310"/>
    <w:rsid w:val="009E52C7"/>
    <w:rsid w:val="009F19EB"/>
    <w:rsid w:val="009F7C9D"/>
    <w:rsid w:val="00A0146F"/>
    <w:rsid w:val="00A17B10"/>
    <w:rsid w:val="00A26F09"/>
    <w:rsid w:val="00A312F8"/>
    <w:rsid w:val="00A329B9"/>
    <w:rsid w:val="00A348C6"/>
    <w:rsid w:val="00A37637"/>
    <w:rsid w:val="00A411A2"/>
    <w:rsid w:val="00A4446D"/>
    <w:rsid w:val="00A529D2"/>
    <w:rsid w:val="00A52C5E"/>
    <w:rsid w:val="00A56C40"/>
    <w:rsid w:val="00A75187"/>
    <w:rsid w:val="00AA1F82"/>
    <w:rsid w:val="00AA36E9"/>
    <w:rsid w:val="00AA5315"/>
    <w:rsid w:val="00AA5AD4"/>
    <w:rsid w:val="00AB537D"/>
    <w:rsid w:val="00AB53EB"/>
    <w:rsid w:val="00AE21F6"/>
    <w:rsid w:val="00AE5010"/>
    <w:rsid w:val="00AE50C2"/>
    <w:rsid w:val="00AE60C4"/>
    <w:rsid w:val="00B03918"/>
    <w:rsid w:val="00B0668E"/>
    <w:rsid w:val="00B07C3D"/>
    <w:rsid w:val="00B14A2E"/>
    <w:rsid w:val="00B17125"/>
    <w:rsid w:val="00B226EF"/>
    <w:rsid w:val="00B3611F"/>
    <w:rsid w:val="00B37900"/>
    <w:rsid w:val="00B37A9C"/>
    <w:rsid w:val="00B47DCB"/>
    <w:rsid w:val="00B50A50"/>
    <w:rsid w:val="00B63F88"/>
    <w:rsid w:val="00B92CFC"/>
    <w:rsid w:val="00BB7EB9"/>
    <w:rsid w:val="00BC4B10"/>
    <w:rsid w:val="00BF6A4B"/>
    <w:rsid w:val="00BF71DC"/>
    <w:rsid w:val="00C009ED"/>
    <w:rsid w:val="00C04F41"/>
    <w:rsid w:val="00C13459"/>
    <w:rsid w:val="00C13A2B"/>
    <w:rsid w:val="00C717B3"/>
    <w:rsid w:val="00C73878"/>
    <w:rsid w:val="00C74D16"/>
    <w:rsid w:val="00C7507E"/>
    <w:rsid w:val="00C7527A"/>
    <w:rsid w:val="00C8679F"/>
    <w:rsid w:val="00C93F11"/>
    <w:rsid w:val="00CA20C5"/>
    <w:rsid w:val="00CA4652"/>
    <w:rsid w:val="00CC5B0F"/>
    <w:rsid w:val="00CE16D9"/>
    <w:rsid w:val="00CE4C10"/>
    <w:rsid w:val="00CE6414"/>
    <w:rsid w:val="00CF0239"/>
    <w:rsid w:val="00CF1238"/>
    <w:rsid w:val="00CF62C1"/>
    <w:rsid w:val="00D04722"/>
    <w:rsid w:val="00D10599"/>
    <w:rsid w:val="00D108D5"/>
    <w:rsid w:val="00D1776E"/>
    <w:rsid w:val="00D2244C"/>
    <w:rsid w:val="00D31794"/>
    <w:rsid w:val="00D45380"/>
    <w:rsid w:val="00D47BCE"/>
    <w:rsid w:val="00D60C6E"/>
    <w:rsid w:val="00D716AE"/>
    <w:rsid w:val="00DA27B4"/>
    <w:rsid w:val="00DA6DA1"/>
    <w:rsid w:val="00DC0621"/>
    <w:rsid w:val="00DD107D"/>
    <w:rsid w:val="00DE3F1B"/>
    <w:rsid w:val="00E00012"/>
    <w:rsid w:val="00E140B7"/>
    <w:rsid w:val="00E202DF"/>
    <w:rsid w:val="00E26253"/>
    <w:rsid w:val="00E27CCA"/>
    <w:rsid w:val="00E32CE2"/>
    <w:rsid w:val="00E33BE3"/>
    <w:rsid w:val="00E44564"/>
    <w:rsid w:val="00E56E89"/>
    <w:rsid w:val="00E76175"/>
    <w:rsid w:val="00E95C3E"/>
    <w:rsid w:val="00EB1B23"/>
    <w:rsid w:val="00EB40E4"/>
    <w:rsid w:val="00EC6B8C"/>
    <w:rsid w:val="00ED60A3"/>
    <w:rsid w:val="00EE337E"/>
    <w:rsid w:val="00EE474E"/>
    <w:rsid w:val="00EF0256"/>
    <w:rsid w:val="00EF1E52"/>
    <w:rsid w:val="00EF5DA9"/>
    <w:rsid w:val="00EF766D"/>
    <w:rsid w:val="00F22951"/>
    <w:rsid w:val="00F30D93"/>
    <w:rsid w:val="00F4127A"/>
    <w:rsid w:val="00F44994"/>
    <w:rsid w:val="00F54CE4"/>
    <w:rsid w:val="00F63784"/>
    <w:rsid w:val="00F707B6"/>
    <w:rsid w:val="00F802A9"/>
    <w:rsid w:val="00F818C3"/>
    <w:rsid w:val="00F8369C"/>
    <w:rsid w:val="00F92725"/>
    <w:rsid w:val="00F93587"/>
    <w:rsid w:val="00FA32CA"/>
    <w:rsid w:val="00FA399A"/>
    <w:rsid w:val="00FA4BD4"/>
    <w:rsid w:val="00FA7823"/>
    <w:rsid w:val="00FA7A00"/>
    <w:rsid w:val="00FB6E3E"/>
    <w:rsid w:val="00FD65C5"/>
    <w:rsid w:val="00FD68AB"/>
    <w:rsid w:val="00FE19FB"/>
    <w:rsid w:val="00FE4C22"/>
    <w:rsid w:val="00FE51AA"/>
    <w:rsid w:val="00FE7246"/>
    <w:rsid w:val="00FF53F2"/>
    <w:rsid w:val="00FF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4AB35139"/>
  <w15:chartTrackingRefBased/>
  <w15:docId w15:val="{F4C46DF4-C585-40B2-9FB4-F962B2E8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66A"/>
    <w:rPr>
      <w:sz w:val="24"/>
      <w:szCs w:val="24"/>
    </w:rPr>
  </w:style>
  <w:style w:type="paragraph" w:styleId="Heading1">
    <w:name w:val="heading 1"/>
    <w:basedOn w:val="Normal"/>
    <w:next w:val="Normal"/>
    <w:link w:val="Heading1Char"/>
    <w:qFormat/>
    <w:rsid w:val="00D47BC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B166A"/>
    <w:pPr>
      <w:tabs>
        <w:tab w:val="center" w:pos="4320"/>
        <w:tab w:val="right" w:pos="8640"/>
      </w:tabs>
    </w:pPr>
  </w:style>
  <w:style w:type="character" w:styleId="PageNumber">
    <w:name w:val="page number"/>
    <w:basedOn w:val="DefaultParagraphFont"/>
    <w:rsid w:val="003B166A"/>
  </w:style>
  <w:style w:type="paragraph" w:styleId="TOC1">
    <w:name w:val="toc 1"/>
    <w:basedOn w:val="Normal"/>
    <w:next w:val="Normal"/>
    <w:semiHidden/>
    <w:rsid w:val="007C48B3"/>
    <w:rPr>
      <w:rFonts w:ascii="Arial" w:hAnsi="Arial"/>
      <w:szCs w:val="20"/>
    </w:rPr>
  </w:style>
  <w:style w:type="paragraph" w:styleId="Header">
    <w:name w:val="header"/>
    <w:basedOn w:val="Normal"/>
    <w:rsid w:val="007C48B3"/>
    <w:pPr>
      <w:tabs>
        <w:tab w:val="center" w:pos="4320"/>
        <w:tab w:val="right" w:pos="8640"/>
      </w:tabs>
    </w:pPr>
  </w:style>
  <w:style w:type="paragraph" w:styleId="BodyTextIndent">
    <w:name w:val="Body Text Indent"/>
    <w:basedOn w:val="Normal"/>
    <w:rsid w:val="007752D2"/>
    <w:pPr>
      <w:ind w:firstLine="1440"/>
    </w:pPr>
    <w:rPr>
      <w:rFonts w:ascii="Arial" w:hAnsi="Arial" w:cs="Arial"/>
    </w:rPr>
  </w:style>
  <w:style w:type="paragraph" w:styleId="BalloonText">
    <w:name w:val="Balloon Text"/>
    <w:basedOn w:val="Normal"/>
    <w:link w:val="BalloonTextChar"/>
    <w:rsid w:val="00441672"/>
    <w:rPr>
      <w:rFonts w:ascii="Tahoma" w:hAnsi="Tahoma" w:cs="Tahoma"/>
      <w:sz w:val="16"/>
      <w:szCs w:val="16"/>
    </w:rPr>
  </w:style>
  <w:style w:type="character" w:customStyle="1" w:styleId="BalloonTextChar">
    <w:name w:val="Balloon Text Char"/>
    <w:basedOn w:val="DefaultParagraphFont"/>
    <w:link w:val="BalloonText"/>
    <w:rsid w:val="00441672"/>
    <w:rPr>
      <w:rFonts w:ascii="Tahoma" w:hAnsi="Tahoma" w:cs="Tahoma"/>
      <w:sz w:val="16"/>
      <w:szCs w:val="16"/>
    </w:rPr>
  </w:style>
  <w:style w:type="character" w:styleId="CommentReference">
    <w:name w:val="annotation reference"/>
    <w:basedOn w:val="DefaultParagraphFont"/>
    <w:semiHidden/>
    <w:rsid w:val="000F6280"/>
    <w:rPr>
      <w:sz w:val="16"/>
      <w:szCs w:val="16"/>
    </w:rPr>
  </w:style>
  <w:style w:type="paragraph" w:styleId="CommentText">
    <w:name w:val="annotation text"/>
    <w:basedOn w:val="Normal"/>
    <w:semiHidden/>
    <w:rsid w:val="000F6280"/>
    <w:rPr>
      <w:sz w:val="20"/>
      <w:szCs w:val="20"/>
    </w:rPr>
  </w:style>
  <w:style w:type="paragraph" w:styleId="CommentSubject">
    <w:name w:val="annotation subject"/>
    <w:basedOn w:val="CommentText"/>
    <w:next w:val="CommentText"/>
    <w:semiHidden/>
    <w:rsid w:val="000F6280"/>
    <w:rPr>
      <w:b/>
      <w:bCs/>
    </w:rPr>
  </w:style>
  <w:style w:type="character" w:customStyle="1" w:styleId="letparaid1">
    <w:name w:val="letpara_id1"/>
    <w:basedOn w:val="DefaultParagraphFont"/>
    <w:rsid w:val="000F6280"/>
    <w:rPr>
      <w:b w:val="0"/>
      <w:bCs w:val="0"/>
    </w:rPr>
  </w:style>
  <w:style w:type="character" w:customStyle="1" w:styleId="bhistory1">
    <w:name w:val="bhistory1"/>
    <w:basedOn w:val="DefaultParagraphFont"/>
    <w:rsid w:val="000F6280"/>
    <w:rPr>
      <w:rFonts w:ascii="Courier New" w:hAnsi="Courier New" w:cs="Courier New" w:hint="default"/>
      <w:b w:val="0"/>
      <w:bCs w:val="0"/>
      <w:sz w:val="20"/>
      <w:szCs w:val="20"/>
    </w:rPr>
  </w:style>
  <w:style w:type="character" w:customStyle="1" w:styleId="histyear">
    <w:name w:val="hist_year"/>
    <w:basedOn w:val="DefaultParagraphFont"/>
    <w:rsid w:val="000F6280"/>
  </w:style>
  <w:style w:type="character" w:customStyle="1" w:styleId="histchapter">
    <w:name w:val="hist_chapter"/>
    <w:basedOn w:val="DefaultParagraphFont"/>
    <w:rsid w:val="000F6280"/>
  </w:style>
  <w:style w:type="character" w:customStyle="1" w:styleId="histsection">
    <w:name w:val="hist_section"/>
    <w:basedOn w:val="DefaultParagraphFont"/>
    <w:rsid w:val="000F6280"/>
  </w:style>
  <w:style w:type="character" w:customStyle="1" w:styleId="histeffect">
    <w:name w:val="hist_effect"/>
    <w:basedOn w:val="DefaultParagraphFont"/>
    <w:rsid w:val="000F6280"/>
  </w:style>
  <w:style w:type="character" w:customStyle="1" w:styleId="InitialStyle">
    <w:name w:val="InitialStyle"/>
    <w:rsid w:val="00FF53F2"/>
    <w:rPr>
      <w:rFonts w:ascii="Times New Roman" w:hAnsi="Times New Roman"/>
      <w:color w:val="auto"/>
      <w:spacing w:val="0"/>
      <w:sz w:val="24"/>
    </w:rPr>
  </w:style>
  <w:style w:type="paragraph" w:styleId="Revision">
    <w:name w:val="Revision"/>
    <w:hidden/>
    <w:uiPriority w:val="99"/>
    <w:semiHidden/>
    <w:rsid w:val="00D47BCE"/>
    <w:rPr>
      <w:sz w:val="24"/>
      <w:szCs w:val="24"/>
    </w:rPr>
  </w:style>
  <w:style w:type="character" w:customStyle="1" w:styleId="Heading1Char">
    <w:name w:val="Heading 1 Char"/>
    <w:basedOn w:val="DefaultParagraphFont"/>
    <w:link w:val="Heading1"/>
    <w:rsid w:val="00D47BCE"/>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979640">
      <w:bodyDiv w:val="1"/>
      <w:marLeft w:val="80"/>
      <w:marRight w:val="80"/>
      <w:marTop w:val="80"/>
      <w:marBottom w:val="80"/>
      <w:divBdr>
        <w:top w:val="none" w:sz="0" w:space="0" w:color="auto"/>
        <w:left w:val="none" w:sz="0" w:space="0" w:color="auto"/>
        <w:bottom w:val="none" w:sz="0" w:space="0" w:color="auto"/>
        <w:right w:val="none" w:sz="0" w:space="0" w:color="auto"/>
      </w:divBdr>
      <w:divsChild>
        <w:div w:id="1452623895">
          <w:marLeft w:val="0"/>
          <w:marRight w:val="0"/>
          <w:marTop w:val="0"/>
          <w:marBottom w:val="0"/>
          <w:divBdr>
            <w:top w:val="none" w:sz="0" w:space="0" w:color="auto"/>
            <w:left w:val="none" w:sz="0" w:space="0" w:color="auto"/>
            <w:bottom w:val="none" w:sz="0" w:space="0" w:color="auto"/>
            <w:right w:val="none" w:sz="0" w:space="0" w:color="auto"/>
          </w:divBdr>
          <w:divsChild>
            <w:div w:id="1489594464">
              <w:marLeft w:val="0"/>
              <w:marRight w:val="0"/>
              <w:marTop w:val="60"/>
              <w:marBottom w:val="0"/>
              <w:divBdr>
                <w:top w:val="none" w:sz="0" w:space="0" w:color="auto"/>
                <w:left w:val="none" w:sz="0" w:space="0" w:color="auto"/>
                <w:bottom w:val="none" w:sz="0" w:space="0" w:color="auto"/>
                <w:right w:val="none" w:sz="0" w:space="0" w:color="auto"/>
              </w:divBdr>
              <w:divsChild>
                <w:div w:id="7631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18620">
      <w:bodyDiv w:val="1"/>
      <w:marLeft w:val="80"/>
      <w:marRight w:val="80"/>
      <w:marTop w:val="80"/>
      <w:marBottom w:val="80"/>
      <w:divBdr>
        <w:top w:val="none" w:sz="0" w:space="0" w:color="auto"/>
        <w:left w:val="none" w:sz="0" w:space="0" w:color="auto"/>
        <w:bottom w:val="none" w:sz="0" w:space="0" w:color="auto"/>
        <w:right w:val="none" w:sz="0" w:space="0" w:color="auto"/>
      </w:divBdr>
      <w:divsChild>
        <w:div w:id="889613265">
          <w:marLeft w:val="0"/>
          <w:marRight w:val="0"/>
          <w:marTop w:val="0"/>
          <w:marBottom w:val="0"/>
          <w:divBdr>
            <w:top w:val="none" w:sz="0" w:space="0" w:color="auto"/>
            <w:left w:val="none" w:sz="0" w:space="0" w:color="auto"/>
            <w:bottom w:val="none" w:sz="0" w:space="0" w:color="auto"/>
            <w:right w:val="none" w:sz="0" w:space="0" w:color="auto"/>
          </w:divBdr>
          <w:divsChild>
            <w:div w:id="1247879612">
              <w:marLeft w:val="0"/>
              <w:marRight w:val="0"/>
              <w:marTop w:val="60"/>
              <w:marBottom w:val="0"/>
              <w:divBdr>
                <w:top w:val="none" w:sz="0" w:space="0" w:color="auto"/>
                <w:left w:val="none" w:sz="0" w:space="0" w:color="auto"/>
                <w:bottom w:val="none" w:sz="0" w:space="0" w:color="auto"/>
                <w:right w:val="none" w:sz="0" w:space="0" w:color="auto"/>
              </w:divBdr>
              <w:divsChild>
                <w:div w:id="599725441">
                  <w:marLeft w:val="0"/>
                  <w:marRight w:val="0"/>
                  <w:marTop w:val="0"/>
                  <w:marBottom w:val="0"/>
                  <w:divBdr>
                    <w:top w:val="none" w:sz="0" w:space="0" w:color="auto"/>
                    <w:left w:val="none" w:sz="0" w:space="0" w:color="auto"/>
                    <w:bottom w:val="none" w:sz="0" w:space="0" w:color="auto"/>
                    <w:right w:val="none" w:sz="0" w:space="0" w:color="auto"/>
                  </w:divBdr>
                  <w:divsChild>
                    <w:div w:id="2077124649">
                      <w:marLeft w:val="0"/>
                      <w:marRight w:val="0"/>
                      <w:marTop w:val="0"/>
                      <w:marBottom w:val="0"/>
                      <w:divBdr>
                        <w:top w:val="none" w:sz="0" w:space="0" w:color="auto"/>
                        <w:left w:val="none" w:sz="0" w:space="0" w:color="auto"/>
                        <w:bottom w:val="none" w:sz="0" w:space="0" w:color="auto"/>
                        <w:right w:val="none" w:sz="0" w:space="0" w:color="auto"/>
                      </w:divBdr>
                    </w:div>
                  </w:divsChild>
                </w:div>
                <w:div w:id="1174999683">
                  <w:marLeft w:val="0"/>
                  <w:marRight w:val="0"/>
                  <w:marTop w:val="0"/>
                  <w:marBottom w:val="0"/>
                  <w:divBdr>
                    <w:top w:val="none" w:sz="0" w:space="0" w:color="auto"/>
                    <w:left w:val="none" w:sz="0" w:space="0" w:color="auto"/>
                    <w:bottom w:val="none" w:sz="0" w:space="0" w:color="auto"/>
                    <w:right w:val="none" w:sz="0" w:space="0" w:color="auto"/>
                  </w:divBdr>
                  <w:divsChild>
                    <w:div w:id="1753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4069</Words>
  <Characters>23432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CHAPTER XXX   LONG-TERM CONTRACTING AND RESOURCE ADEQUACY</vt:lpstr>
    </vt:vector>
  </TitlesOfParts>
  <Company>State of Maine</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XXX   LONG-TERM CONTRACTING AND RESOURCE ADEQUACY</dc:title>
  <dc:subject/>
  <dc:creator>Mitchell Tannenbaum</dc:creator>
  <cp:keywords/>
  <cp:lastModifiedBy>Parr, J.Chris</cp:lastModifiedBy>
  <cp:revision>2</cp:revision>
  <cp:lastPrinted>2012-05-24T18:40:00Z</cp:lastPrinted>
  <dcterms:created xsi:type="dcterms:W3CDTF">2025-07-18T18:07:00Z</dcterms:created>
  <dcterms:modified xsi:type="dcterms:W3CDTF">2025-07-18T18:07:00Z</dcterms:modified>
</cp:coreProperties>
</file>